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Шість струн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Гітара</w:t>
      </w:r>
    </w:p>
    <w:p>
      <w:pPr/>
      <w:r>
        <w:rPr/>
        <w:t xml:space="preserve">змушує ридати мрії.</w:t>
      </w:r>
    </w:p>
    <w:p>
      <w:pPr/>
      <w:r>
        <w:rPr/>
        <w:t xml:space="preserve">Сльозами душ</w:t>
      </w:r>
    </w:p>
    <w:p>
      <w:pPr/>
      <w:r>
        <w:rPr/>
        <w:t xml:space="preserve">заблуклих</w:t>
      </w:r>
    </w:p>
    <w:p>
      <w:pPr/>
      <w:r>
        <w:rPr/>
        <w:t xml:space="preserve">стікати з</w:t>
      </w:r>
    </w:p>
    <w:p>
      <w:pPr/>
      <w:r>
        <w:rPr/>
        <w:t xml:space="preserve">губ.</w:t>
      </w:r>
    </w:p>
    <w:p>
      <w:pPr/>
      <w:r>
        <w:rPr/>
        <w:t xml:space="preserve">І як тарантул</w:t>
      </w:r>
    </w:p>
    <w:p>
      <w:pPr/>
      <w:r>
        <w:rPr/>
        <w:t xml:space="preserve">виплітає велику зірку,</w:t>
      </w:r>
    </w:p>
    <w:p>
      <w:pPr/>
      <w:r>
        <w:rPr/>
        <w:t xml:space="preserve">щоб вудити зітхання,</w:t>
      </w:r>
    </w:p>
    <w:p>
      <w:pPr/>
      <w:r>
        <w:rPr/>
        <w:t xml:space="preserve">що плавають у чорнім</w:t>
      </w:r>
    </w:p>
    <w:p>
      <w:pPr/>
      <w:r>
        <w:rPr/>
        <w:t xml:space="preserve">дерев'янім дзбанку.</w:t>
      </w:r>
    </w:p>
    <w:p>
      <w:pPr/>
      <w:r>
        <w:rPr>
          <w:i/>
          <w:iCs/>
        </w:rPr>
        <w:t xml:space="preserve">Переклад Марини Сушко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Шість струн — Федеріко Гарсія Лорка</dc:title>
  <dc:description/>
  <dc:subject/>
  <cp:keywords/>
  <cp:category/>
  <cp:lastModifiedBy/>
  <dcterms:created xsi:type="dcterms:W3CDTF">2021-08-30T19:47:12+03:00</dcterms:created>
  <dcterms:modified xsi:type="dcterms:W3CDTF">2021-08-30T19:47:12+03:00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