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Іще горять в душі бажання...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Федір Тютчев</w:t>
      </w:r>
    </w:p>
    <w:p>
      <w:pPr/>
      <w:r>
        <w:rPr/>
        <w:t xml:space="preserve">Іще горять в душі бажання,</w:t>
      </w:r>
    </w:p>
    <w:p>
      <w:pPr/>
      <w:r>
        <w:rPr/>
        <w:t xml:space="preserve">Ще манить зір краса твоя,</w:t>
      </w:r>
    </w:p>
    <w:p>
      <w:pPr/>
      <w:r>
        <w:rPr/>
        <w:t xml:space="preserve">Крізь любі спогади туманні</w:t>
      </w:r>
    </w:p>
    <w:p>
      <w:pPr/>
      <w:r>
        <w:rPr/>
        <w:t xml:space="preserve">Іще ловлю твій образ я.</w:t>
      </w:r>
    </w:p>
    <w:p>
      <w:pPr/>
      <w:r>
        <w:rPr/>
        <w:t xml:space="preserve">Твій образ милий та прекрасний</w:t>
      </w:r>
    </w:p>
    <w:p>
      <w:pPr/>
      <w:r>
        <w:rPr/>
        <w:t xml:space="preserve">Всякденно видиться мені,</w:t>
      </w:r>
    </w:p>
    <w:p>
      <w:pPr/>
      <w:r>
        <w:rPr/>
        <w:t xml:space="preserve">І недосяжний, і незгасний,</w:t>
      </w:r>
    </w:p>
    <w:p>
      <w:pPr/>
      <w:r>
        <w:rPr/>
        <w:t xml:space="preserve">Немов зоря в височині.</w:t>
      </w:r>
    </w:p>
    <w:p>
      <w:pPr/>
      <w:r>
        <w:rPr/>
        <w:t xml:space="preserve">Перекладач: М. Рильський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Іще горять в душі бажання... — Федір Тютчев</dc:title>
  <dc:description/>
  <dc:subject/>
  <cp:keywords/>
  <cp:category/>
  <cp:lastModifiedBy/>
  <dcterms:created xsi:type="dcterms:W3CDTF">2020-05-26T15:27:27+03:00</dcterms:created>
  <dcterms:modified xsi:type="dcterms:W3CDTF">2020-05-26T15:27:27+03:00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