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може недоля мене пригнобити...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Не може недоля мене пригнобити,</w:t>
      </w:r>
    </w:p>
    <w:p>
      <w:pPr/>
      <w:r>
        <w:rPr/>
        <w:t xml:space="preserve">Я маю дорогу второвану й гожу;</w:t>
      </w:r>
    </w:p>
    <w:p>
      <w:pPr/>
      <w:r>
        <w:rPr/>
        <w:t xml:space="preserve">Дорога ця: жити — страждати — творити,</w:t>
      </w:r>
    </w:p>
    <w:p>
      <w:pPr/>
      <w:r>
        <w:rPr/>
        <w:t xml:space="preserve">І так я роблю, більш зробити не можу.</w:t>
      </w:r>
    </w:p>
    <w:p>
      <w:pPr/>
      <w:r>
        <w:rPr/>
        <w:t xml:space="preserve">Кохання колишнього світлі години,</w:t>
      </w:r>
    </w:p>
    <w:p>
      <w:pPr/>
      <w:r>
        <w:rPr/>
        <w:t xml:space="preserve">Посвітачі в сяйві зірниць заяснілі;</w:t>
      </w:r>
    </w:p>
    <w:p>
      <w:pPr/>
      <w:r>
        <w:rPr/>
        <w:t xml:space="preserve">Тепер же значніші є справи в людини,</w:t>
      </w:r>
    </w:p>
    <w:p>
      <w:pPr/>
      <w:r>
        <w:rPr/>
        <w:t xml:space="preserve">Великі й печальні, мов сонце на схилі.</w:t>
      </w:r>
    </w:p>
    <w:p>
      <w:pPr/>
      <w:r>
        <w:rPr/>
        <w:t xml:space="preserve">Годинник життя наставляють ці справи</w:t>
      </w:r>
    </w:p>
    <w:p>
      <w:pPr/>
      <w:r>
        <w:rPr/>
        <w:t xml:space="preserve">І дух, наче жайвір, з них в просторінь пряне.</w:t>
      </w:r>
    </w:p>
    <w:p>
      <w:pPr/>
      <w:r>
        <w:rPr/>
        <w:t xml:space="preserve">Дай поміч ти жайвору, боже мій правий,-</w:t>
      </w:r>
    </w:p>
    <w:p>
      <w:pPr/>
      <w:r>
        <w:rPr/>
        <w:t xml:space="preserve">Хай весело злине, хай високо стане.</w:t>
      </w:r>
    </w:p>
    <w:p>
      <w:pPr/>
      <w:r>
        <w:rPr/>
        <w:t xml:space="preserve">Я краще скажу: як життя пригасає,</w:t>
      </w:r>
    </w:p>
    <w:p>
      <w:pPr/>
      <w:r>
        <w:rPr/>
        <w:t xml:space="preserve">Угору душа, наче ластівка, мчиться.</w:t>
      </w:r>
    </w:p>
    <w:p>
      <w:pPr/>
      <w:r>
        <w:rPr/>
        <w:t xml:space="preserve">Дай поміч тій пташці, що в світло безкрає</w:t>
      </w:r>
    </w:p>
    <w:p>
      <w:pPr/>
      <w:r>
        <w:rPr/>
        <w:t xml:space="preserve">Втопила свої звеселілі очиці.</w:t>
      </w:r>
    </w:p>
    <w:p>
      <w:pPr/>
      <w:r>
        <w:rPr/>
        <w:t xml:space="preserve">1845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може недоля мене пригнобити... — Юліуш Словацький</dc:title>
  <dc:description/>
  <dc:subject/>
  <cp:keywords/>
  <cp:category/>
  <cp:lastModifiedBy/>
  <dcterms:created xsi:type="dcterms:W3CDTF">2020-05-16T01:03:19+03:00</dcterms:created>
  <dcterms:modified xsi:type="dcterms:W3CDTF">2020-05-16T01:03:19+03:00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