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Микола Некрасов</w:t>
      </w:r>
    </w:p>
    <w:p>
      <w:pPr/>
      <w:r>
        <w:rPr/>
        <w:t xml:space="preserve">Прощай</w:t>
      </w:r>
    </w:p>
    <w:p>
      <w:pPr/>
      <w:r>
        <w:rPr/>
        <w:t xml:space="preserve">Перекладач: М. Старицький</w:t>
      </w:r>
    </w:p>
    <w:p>
      <w:pPr/>
      <w:r>
        <w:rPr/>
        <w:t xml:space="preserve">Прощай, не згадуй днів розради,</w:t>
      </w:r>
    </w:p>
    <w:p>
      <w:pPr/>
      <w:r>
        <w:rPr/>
        <w:t xml:space="preserve">Нудьги, сумоти і досади, —</w:t>
      </w:r>
    </w:p>
    <w:p>
      <w:pPr/>
      <w:r>
        <w:rPr/>
        <w:t xml:space="preserve">Не згадуй чвар, не згадуй сліз,</w:t>
      </w:r>
    </w:p>
    <w:p>
      <w:pPr/>
      <w:r>
        <w:rPr/>
        <w:t xml:space="preserve">Не згадуй заздрісних погріз!</w:t>
      </w:r>
    </w:p>
    <w:p>
      <w:pPr/>
      <w:r>
        <w:rPr/>
        <w:t xml:space="preserve">Але ті дні, коли з кохання</w:t>
      </w:r>
    </w:p>
    <w:p>
      <w:pPr/>
      <w:r>
        <w:rPr/>
        <w:t xml:space="preserve">Над нами грало любе сяння</w:t>
      </w:r>
    </w:p>
    <w:p>
      <w:pPr/>
      <w:r>
        <w:rPr/>
        <w:t xml:space="preserve">І ми вчували серцем рай, —</w:t>
      </w:r>
    </w:p>
    <w:p>
      <w:pPr/>
      <w:r>
        <w:rPr/>
        <w:t xml:space="preserve">Благослови та пам'ятай!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Прощай — Микола Некрасов</dc:title>
  <dc:description/>
  <dc:subject/>
  <cp:keywords/>
  <cp:category/>
  <cp:lastModifiedBy/>
  <dcterms:created xsi:type="dcterms:W3CDTF">2020-05-14T06:08:50+03:00</dcterms:created>
  <dcterms:modified xsi:type="dcterms:W3CDTF">2020-05-14T06:08:50+03:00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