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Залицяння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Залицяння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Джерело: З книги: Микола Бажан. Твори у чотирьох томах. Том ІІІ. Переклади. К.:Дніпро, 1975</w:t>
      </w:r>
    </w:p>
    <w:p>
      <w:pPr/>
      <w:r>
        <w:rPr/>
        <w:t xml:space="preserve">Доки оспівував доченьку любу,-</w:t>
      </w:r>
    </w:p>
    <w:p>
      <w:pPr/>
      <w:r>
        <w:rPr/>
        <w:t xml:space="preserve">Слухає мама, а дядько читає.</w:t>
      </w:r>
    </w:p>
    <w:p>
      <w:pPr/>
      <w:r>
        <w:rPr/>
        <w:t xml:space="preserve">Тільки зітхнув про привабливість шлюбу,-</w:t>
      </w:r>
    </w:p>
    <w:p>
      <w:pPr/>
      <w:r>
        <w:rPr/>
        <w:t xml:space="preserve">Слухаю я, вся родина питає.</w:t>
      </w:r>
    </w:p>
    <w:p>
      <w:pPr/>
      <w:r>
        <w:rPr/>
        <w:t xml:space="preserve">Мама про села й про душі бурмоче,</w:t>
      </w:r>
    </w:p>
    <w:p>
      <w:pPr/>
      <w:r>
        <w:rPr/>
        <w:t xml:space="preserve">Дядько — про грошики, ранги, доходи,</w:t>
      </w:r>
    </w:p>
    <w:p>
      <w:pPr/>
      <w:r>
        <w:rPr/>
        <w:t xml:space="preserve">А покоївка в прислужника хоче</w:t>
      </w:r>
    </w:p>
    <w:p>
      <w:pPr/>
      <w:r>
        <w:rPr/>
        <w:t xml:space="preserve">Звідать, чи мав я любовні пригоди.</w:t>
      </w:r>
    </w:p>
    <w:p>
      <w:pPr/>
      <w:r>
        <w:rPr/>
        <w:t xml:space="preserve">Дядечку, мамо,— одну маю душу</w:t>
      </w:r>
    </w:p>
    <w:p>
      <w:pPr/>
      <w:r>
        <w:rPr/>
        <w:t xml:space="preserve">І на Парнасі — мої володіння;</w:t>
      </w:r>
    </w:p>
    <w:p>
      <w:pPr/>
      <w:r>
        <w:rPr/>
        <w:t xml:space="preserve">Гроші пером заробляти я мушу,</w:t>
      </w:r>
    </w:p>
    <w:p>
      <w:pPr/>
      <w:r>
        <w:rPr/>
        <w:t xml:space="preserve">Ранги — майбутнє надасть покоління!..</w:t>
      </w:r>
    </w:p>
    <w:p>
      <w:pPr/>
      <w:r>
        <w:rPr/>
        <w:t xml:space="preserve">Чи я любив? Це питать не до діла!</w:t>
      </w:r>
    </w:p>
    <w:p>
      <w:pPr/>
      <w:r>
        <w:rPr/>
        <w:t xml:space="preserve">Вмію любити? Ладен доказати:</w:t>
      </w:r>
    </w:p>
    <w:p>
      <w:pPr/>
      <w:r>
        <w:rPr/>
        <w:t xml:space="preserve">Кинь служника, покоївочко мила,</w:t>
      </w:r>
    </w:p>
    <w:p>
      <w:pPr/>
      <w:r>
        <w:rPr/>
        <w:t xml:space="preserve">Стукни вночі до моєї кімнати.</w:t>
      </w:r>
    </w:p>
    <w:p>
      <w:pPr/>
      <w:r>
        <w:rPr/>
        <w:t xml:space="preserve">1825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Залицяння — Адам Міцкевич</dc:title>
  <dc:description/>
  <dc:subject/>
  <cp:keywords/>
  <cp:category/>
  <cp:lastModifiedBy/>
  <dcterms:created xsi:type="dcterms:W3CDTF">2020-05-15T00:08:36+03:00</dcterms:created>
  <dcterms:modified xsi:type="dcterms:W3CDTF">2020-05-15T00:08:36+03:00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