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світанок прийде...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Коли світанок прийде — я</w:t>
      </w:r>
    </w:p>
    <w:p>
      <w:pPr/>
      <w:r>
        <w:rPr/>
        <w:t xml:space="preserve">Усі розкрию Двері!</w:t>
      </w:r>
    </w:p>
    <w:p>
      <w:pPr/>
      <w:r>
        <w:rPr/>
        <w:t xml:space="preserve">Чи він — із крилами — як Птах —</w:t>
      </w:r>
    </w:p>
    <w:p>
      <w:pPr/>
      <w:r>
        <w:rPr/>
        <w:t xml:space="preserve">Чи — з хвилями — як Море?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світанок прийде... — Емілі Елізабет Дікінсон</dc:title>
  <dc:description/>
  <dc:subject/>
  <cp:keywords/>
  <cp:category/>
  <cp:lastModifiedBy/>
  <dcterms:created xsi:type="dcterms:W3CDTF">2020-05-14T06:15:16+03:00</dcterms:created>
  <dcterms:modified xsi:type="dcterms:W3CDTF">2020-05-14T06:15:16+03:00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