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Починок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Давид Гофштейн</w:t>
      </w:r>
    </w:p>
    <w:p>
      <w:pPr/>
      <w:r>
        <w:rPr/>
        <w:t xml:space="preserve">ПОЧИНОК</w:t>
      </w:r>
    </w:p>
    <w:p>
      <w:pPr/>
      <w:r>
        <w:rPr/>
        <w:t xml:space="preserve">Снується з ясного починку</w:t>
      </w:r>
    </w:p>
    <w:p>
      <w:pPr/>
      <w:r>
        <w:rPr/>
        <w:t xml:space="preserve">Тонка мов нитка,</w:t>
      </w:r>
    </w:p>
    <w:p>
      <w:pPr/>
      <w:r>
        <w:rPr/>
        <w:t xml:space="preserve">Із пруттям зеленим</w:t>
      </w:r>
    </w:p>
    <w:p>
      <w:pPr/>
      <w:r>
        <w:rPr/>
        <w:t xml:space="preserve">У бильцях хисткої колиски</w:t>
      </w:r>
    </w:p>
    <w:p>
      <w:pPr/>
      <w:r>
        <w:rPr/>
        <w:t xml:space="preserve">Сплітається витко.</w:t>
      </w:r>
    </w:p>
    <w:p>
      <w:pPr/>
      <w:r>
        <w:rPr/>
        <w:t xml:space="preserve">. . . . . . . . . . . . . . .</w:t>
      </w:r>
    </w:p>
    <w:p>
      <w:pPr/>
      <w:r>
        <w:rPr/>
        <w:t xml:space="preserve">Пронеслися вибриком сонячні роки,</w:t>
      </w:r>
    </w:p>
    <w:p>
      <w:pPr/>
      <w:r>
        <w:rPr/>
        <w:t xml:space="preserve">Десь зникли у часі.</w:t>
      </w:r>
    </w:p>
    <w:p>
      <w:pPr/>
      <w:r>
        <w:rPr/>
        <w:t xml:space="preserve">Хоч плуталась нитка моя,</w:t>
      </w:r>
    </w:p>
    <w:p>
      <w:pPr/>
      <w:r>
        <w:rPr/>
        <w:t xml:space="preserve">А все далі тяглася.</w:t>
      </w:r>
    </w:p>
    <w:p>
      <w:pPr/>
      <w:r>
        <w:rPr/>
        <w:t xml:space="preserve">. . . . . . . . . . . . . . .</w:t>
      </w:r>
    </w:p>
    <w:p>
      <w:pPr/>
      <w:r>
        <w:rPr/>
        <w:t xml:space="preserve">Той світлий починок</w:t>
      </w:r>
    </w:p>
    <w:p>
      <w:pPr/>
      <w:r>
        <w:rPr/>
        <w:t xml:space="preserve">Я знов віднайшов,</w:t>
      </w:r>
    </w:p>
    <w:p>
      <w:pPr/>
      <w:r>
        <w:rPr/>
        <w:t xml:space="preserve">Що був загубився, здавалось.</w:t>
      </w:r>
    </w:p>
    <w:p>
      <w:pPr/>
      <w:r>
        <w:rPr/>
        <w:t xml:space="preserve">I легше крутитись у прядці,</w:t>
      </w:r>
    </w:p>
    <w:p>
      <w:pPr/>
      <w:r>
        <w:rPr/>
        <w:t xml:space="preserve">I прясти, й снувати,</w:t>
      </w:r>
    </w:p>
    <w:p>
      <w:pPr/>
      <w:r>
        <w:rPr/>
        <w:t xml:space="preserve">I знати,</w:t>
      </w:r>
    </w:p>
    <w:p>
      <w:pPr/>
      <w:r>
        <w:rPr/>
        <w:t xml:space="preserve">Що ниточка світла моя</w:t>
      </w:r>
    </w:p>
    <w:p>
      <w:pPr/>
      <w:r>
        <w:rPr/>
        <w:t xml:space="preserve">Не порвалась.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Починок — Давид Гофштейн</dc:title>
  <dc:description/>
  <dc:subject/>
  <cp:keywords/>
  <cp:category/>
  <cp:lastModifiedBy/>
  <dcterms:created xsi:type="dcterms:W3CDTF">2020-05-15T23:29:13+03:00</dcterms:created>
  <dcterms:modified xsi:type="dcterms:W3CDTF">2020-05-15T23:29:13+03:00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