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Сиділи ми, любко, обоє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Сиділи ми, любко, обоє</w:t>
      </w:r>
    </w:p>
    <w:p>
      <w:pPr/>
      <w:r>
        <w:rPr/>
        <w:t xml:space="preserve">У легкім човенці своїм.</w:t>
      </w:r>
    </w:p>
    <w:p>
      <w:pPr/>
      <w:r>
        <w:rPr/>
        <w:t xml:space="preserve">Ніч тиха була, ми з тобою</w:t>
      </w:r>
    </w:p>
    <w:p>
      <w:pPr/>
      <w:r>
        <w:rPr/>
        <w:t xml:space="preserve">Плили геть шляхом водяним.</w:t>
      </w:r>
    </w:p>
    <w:p>
      <w:pPr/>
      <w:r>
        <w:rPr/>
        <w:t xml:space="preserve">Ми острів заклятий стрівали,</w:t>
      </w:r>
    </w:p>
    <w:p>
      <w:pPr/>
      <w:r>
        <w:rPr/>
        <w:t xml:space="preserve">Ген-ген в сяйві місяця мрів,</w:t>
      </w:r>
    </w:p>
    <w:p>
      <w:pPr/>
      <w:r>
        <w:rPr/>
        <w:t xml:space="preserve">Там гуки чудові лунали</w:t>
      </w:r>
    </w:p>
    <w:p>
      <w:pPr/>
      <w:r>
        <w:rPr/>
        <w:t xml:space="preserve">І млистий таночок лелів.</w:t>
      </w:r>
    </w:p>
    <w:p>
      <w:pPr/>
      <w:r>
        <w:rPr/>
        <w:t xml:space="preserve">Так любо ті гуки бриніли,</w:t>
      </w:r>
    </w:p>
    <w:p>
      <w:pPr/>
      <w:r>
        <w:rPr/>
        <w:t xml:space="preserve">Леліли таночки дивні,</w:t>
      </w:r>
    </w:p>
    <w:p>
      <w:pPr/>
      <w:r>
        <w:rPr/>
        <w:t xml:space="preserve">Ta геть нас відносили хвилі,</w:t>
      </w:r>
    </w:p>
    <w:p>
      <w:pPr/>
      <w:r>
        <w:rPr/>
        <w:t xml:space="preserve">Плили ми по морю сумні.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Сиділи ми, любко, обоє — Генріх Гейне</dc:title>
  <dc:description/>
  <dc:subject/>
  <cp:keywords/>
  <cp:category/>
  <cp:lastModifiedBy/>
  <dcterms:created xsi:type="dcterms:W3CDTF">2020-05-14T21:48:42+03:00</dcterms:created>
  <dcterms:modified xsi:type="dcterms:W3CDTF">2020-05-14T21:48:42+03:00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