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небі нерухомо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На небі нерухомо</w:t>
      </w:r>
    </w:p>
    <w:p>
      <w:pPr/>
      <w:r>
        <w:rPr/>
        <w:t xml:space="preserve">Зірки ясні стоять</w:t>
      </w:r>
    </w:p>
    <w:p>
      <w:pPr/>
      <w:r>
        <w:rPr/>
        <w:t xml:space="preserve">Літ тисячі і любо</w:t>
      </w:r>
    </w:p>
    <w:p>
      <w:pPr/>
      <w:r>
        <w:rPr/>
        <w:t xml:space="preserve">Зглядаються, зорять.</w:t>
      </w:r>
    </w:p>
    <w:p>
      <w:pPr/>
      <w:r>
        <w:rPr/>
        <w:t xml:space="preserve">Хороша в зірок мова,</w:t>
      </w:r>
    </w:p>
    <w:p>
      <w:pPr/>
      <w:r>
        <w:rPr/>
        <w:t xml:space="preserve">Багата і ясна,</w:t>
      </w:r>
    </w:p>
    <w:p>
      <w:pPr/>
      <w:r>
        <w:rPr/>
        <w:t xml:space="preserve">Та тільки невідома</w:t>
      </w:r>
    </w:p>
    <w:p>
      <w:pPr/>
      <w:r>
        <w:rPr/>
        <w:t xml:space="preserve">Філологам вона!</w:t>
      </w:r>
    </w:p>
    <w:p>
      <w:pPr/>
      <w:r>
        <w:rPr/>
        <w:t xml:space="preserve">Я ж тую мову знаю,</w:t>
      </w:r>
    </w:p>
    <w:p>
      <w:pPr/>
      <w:r>
        <w:rPr/>
        <w:t xml:space="preserve">Мені вона своя,</w:t>
      </w:r>
    </w:p>
    <w:p>
      <w:pPr/>
      <w:r>
        <w:rPr/>
        <w:t xml:space="preserve">Коханої обличчя –</w:t>
      </w:r>
    </w:p>
    <w:p>
      <w:pPr/>
      <w:r>
        <w:rPr/>
        <w:t xml:space="preserve">Граматика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небі нерухомо — Генріх Гейне</dc:title>
  <dc:description/>
  <dc:subject/>
  <cp:keywords/>
  <cp:category/>
  <cp:lastModifiedBy/>
  <dcterms:created xsi:type="dcterms:W3CDTF">2020-05-18T15:43:04+03:00</dcterms:created>
  <dcterms:modified xsi:type="dcterms:W3CDTF">2020-05-18T15:43:04+03:00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