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Колись ми з дівчиною двоє кохалась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Колись ми з дівчиною двоє кохалась,</w:t>
      </w:r>
    </w:p>
    <w:p>
      <w:pPr/>
      <w:r>
        <w:rPr/>
        <w:t xml:space="preserve">Одначе поводились завжди гаразд;</w:t>
      </w:r>
    </w:p>
    <w:p>
      <w:pPr/>
      <w:r>
        <w:rPr/>
        <w:t xml:space="preserve">Не раз "в чоловіка та жінку" ми грались, –</w:t>
      </w:r>
    </w:p>
    <w:p>
      <w:pPr/>
      <w:r>
        <w:rPr/>
        <w:t xml:space="preserve">Ні сварки у нас не було, ні образ.</w:t>
      </w:r>
    </w:p>
    <w:p>
      <w:pPr/>
      <w:r>
        <w:rPr/>
        <w:t xml:space="preserve">Ми з нею удвох жартували, втішались,</w:t>
      </w:r>
    </w:p>
    <w:p>
      <w:pPr/>
      <w:r>
        <w:rPr/>
        <w:t xml:space="preserve">Та все цілувались собі, милувались.</w:t>
      </w:r>
    </w:p>
    <w:p>
      <w:pPr/>
      <w:r>
        <w:rPr/>
        <w:t xml:space="preserve">Пустуючи так, немов діточок двоє,</w:t>
      </w:r>
    </w:p>
    <w:p>
      <w:pPr/>
      <w:r>
        <w:rPr/>
        <w:t xml:space="preserve">"Ховатись" ми здумали в лісі та в полі, –</w:t>
      </w:r>
    </w:p>
    <w:p>
      <w:pPr/>
      <w:r>
        <w:rPr/>
        <w:t xml:space="preserve">І так заховалися мудро обоє,</w:t>
      </w:r>
    </w:p>
    <w:p>
      <w:pPr/>
      <w:r>
        <w:rPr/>
        <w:t xml:space="preserve">Що потім уже й не знайшлася ніколи.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Колись ми з дівчиною двоє кохалась — Генріх Гейне</dc:title>
  <dc:description/>
  <dc:subject/>
  <cp:keywords/>
  <cp:category/>
  <cp:lastModifiedBy/>
  <dcterms:created xsi:type="dcterms:W3CDTF">2020-05-29T15:41:49+03:00</dcterms:created>
  <dcterms:modified xsi:type="dcterms:W3CDTF">2020-05-29T15:41:49+03:00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