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Світова річ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Hat man Viel, so wird man bald.*</w:t>
      </w:r>
    </w:p>
    <w:p>
      <w:pPr/>
      <w:r>
        <w:rPr/>
        <w:t xml:space="preserve">Хто багато має, той</w:t>
      </w:r>
    </w:p>
    <w:p>
      <w:pPr/>
      <w:r>
        <w:rPr/>
        <w:t xml:space="preserve">Ще собі здобуде,</w:t>
      </w:r>
    </w:p>
    <w:p>
      <w:pPr/>
      <w:r>
        <w:rPr/>
        <w:t xml:space="preserve">А хто мало, то тому</w:t>
      </w:r>
    </w:p>
    <w:p>
      <w:pPr/>
      <w:r>
        <w:rPr/>
        <w:t xml:space="preserve">Мало і прибуде.</w:t>
      </w:r>
    </w:p>
    <w:p>
      <w:pPr/>
      <w:r>
        <w:rPr/>
        <w:t xml:space="preserve">В тебе дасть Біг — хай тебе</w:t>
      </w:r>
    </w:p>
    <w:p>
      <w:pPr/>
      <w:r>
        <w:rPr/>
        <w:t xml:space="preserve">Знищить, хто здолає,</w:t>
      </w:r>
    </w:p>
    <w:p>
      <w:pPr/>
      <w:r>
        <w:rPr/>
        <w:t xml:space="preserve">Бо той має право жить,</w:t>
      </w:r>
    </w:p>
    <w:p>
      <w:pPr/>
      <w:r>
        <w:rPr/>
        <w:t xml:space="preserve">Хто що-небудь має.</w:t>
      </w:r>
    </w:p>
    <w:p>
      <w:pPr/>
      <w:r>
        <w:rPr/>
        <w:t xml:space="preserve">Відень, 1895р.</w:t>
      </w:r>
    </w:p>
    <w:p>
      <w:pPr/>
      <w:r>
        <w:rPr/>
        <w:t xml:space="preserve">-----------------------------</w:t>
      </w:r>
    </w:p>
    <w:p>
      <w:pPr/>
      <w:r>
        <w:rPr/>
        <w:t xml:space="preserve">* Зміст епіграфів до віршів Г. Гайне відповідає першим рядкам</w:t>
      </w:r>
    </w:p>
    <w:p>
      <w:pPr/>
      <w:r>
        <w:rPr/>
        <w:t xml:space="preserve">поезій.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Світова річ — Генріх Гейне</dc:title>
  <dc:description/>
  <dc:subject/>
  <cp:keywords/>
  <cp:category/>
  <cp:lastModifiedBy/>
  <dcterms:created xsi:type="dcterms:W3CDTF">2020-05-16T01:56:28+03:00</dcterms:created>
  <dcterms:modified xsi:type="dcterms:W3CDTF">2020-05-16T01:56:28+03:00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