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Георга Гервега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Гервег, ти — жайвір залізний,</w:t>
      </w:r>
    </w:p>
    <w:p>
      <w:pPr/>
      <w:r>
        <w:rPr/>
        <w:t xml:space="preserve">Лунає від співів твоїх вишина,</w:t>
      </w:r>
    </w:p>
    <w:p>
      <w:pPr/>
      <w:r>
        <w:rPr/>
        <w:t xml:space="preserve">Де промені сонця сяйнули.</w:t>
      </w:r>
    </w:p>
    <w:p>
      <w:pPr/>
      <w:r>
        <w:rPr/>
        <w:t xml:space="preserve">Невже дні зими проминули</w:t>
      </w:r>
    </w:p>
    <w:p>
      <w:pPr/>
      <w:r>
        <w:rPr/>
        <w:t xml:space="preserve">І справді в Німеччині квітне весна?</w:t>
      </w:r>
    </w:p>
    <w:p>
      <w:pPr/>
      <w:r>
        <w:rPr/>
        <w:t xml:space="preserve">Гервег, ти — жайвір залізний,</w:t>
      </w:r>
    </w:p>
    <w:p>
      <w:pPr/>
      <w:r>
        <w:rPr/>
        <w:t xml:space="preserve">Коли ти витаєш під небом отам,-</w:t>
      </w:r>
    </w:p>
    <w:p>
      <w:pPr/>
      <w:r>
        <w:rPr/>
        <w:t xml:space="preserve">З очей своїх землю втрачаєш.</w:t>
      </w:r>
    </w:p>
    <w:p>
      <w:pPr/>
      <w:r>
        <w:rPr/>
        <w:t xml:space="preserve">Весна, про яку ти співаєш,</w:t>
      </w:r>
    </w:p>
    <w:p>
      <w:pPr/>
      <w:r>
        <w:rPr/>
        <w:t xml:space="preserve">Є тільки в тій пісні, що вигадав сам.</w:t>
      </w:r>
    </w:p>
    <w:p>
      <w:pPr/>
      <w:r>
        <w:rPr/>
        <w:t xml:space="preserve">1841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Георга Гервега — Генріх Гейне</dc:title>
  <dc:description/>
  <dc:subject/>
  <cp:keywords/>
  <cp:category/>
  <cp:lastModifiedBy/>
  <dcterms:created xsi:type="dcterms:W3CDTF">2020-05-29T03:03:31+03:00</dcterms:created>
  <dcterms:modified xsi:type="dcterms:W3CDTF">2020-05-29T03:03:31+03:00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