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й красуня, й господиня...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Ти й красуня, й господиня</w:t>
      </w:r>
    </w:p>
    <w:p>
      <w:pPr/>
      <w:r>
        <w:rPr/>
        <w:t xml:space="preserve">Над усім добром своїм.</w:t>
      </w:r>
    </w:p>
    <w:p>
      <w:pPr/>
      <w:r>
        <w:rPr/>
        <w:t xml:space="preserve">Льох і стайня в тебе добрі,</w:t>
      </w:r>
    </w:p>
    <w:p>
      <w:pPr/>
      <w:r>
        <w:rPr/>
        <w:t xml:space="preserve">Маєш добре поле й дім.</w:t>
      </w:r>
    </w:p>
    <w:p>
      <w:pPr/>
      <w:r>
        <w:rPr/>
        <w:t xml:space="preserve">У садку твоїм политі</w:t>
      </w:r>
    </w:p>
    <w:p>
      <w:pPr/>
      <w:r>
        <w:rPr/>
        <w:t xml:space="preserve">І стежки, і квітники.</w:t>
      </w:r>
    </w:p>
    <w:p>
      <w:pPr/>
      <w:r>
        <w:rPr/>
        <w:t xml:space="preserve">Околіт і той вживаєш:</w:t>
      </w:r>
    </w:p>
    <w:p>
      <w:pPr/>
      <w:r>
        <w:rPr/>
        <w:t xml:space="preserve">Набиваєш сінники.</w:t>
      </w:r>
    </w:p>
    <w:p>
      <w:pPr/>
      <w:r>
        <w:rPr/>
        <w:t xml:space="preserve">Лиш устам твоїм і серцю</w:t>
      </w:r>
    </w:p>
    <w:p>
      <w:pPr/>
      <w:r>
        <w:rPr/>
        <w:t xml:space="preserve">Ужиття ніяк нема,</w:t>
      </w:r>
    </w:p>
    <w:p>
      <w:pPr/>
      <w:r>
        <w:rPr/>
        <w:t xml:space="preserve">І в напівзужитім ліжку</w:t>
      </w:r>
    </w:p>
    <w:p>
      <w:pPr/>
      <w:r>
        <w:rPr/>
        <w:t xml:space="preserve">Ти вночі лежиш сама.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й красуня, й господиня... — Генріх Гейне</dc:title>
  <dc:description/>
  <dc:subject/>
  <cp:keywords/>
  <cp:category/>
  <cp:lastModifiedBy/>
  <dcterms:created xsi:type="dcterms:W3CDTF">2020-05-14T21:49:56+03:00</dcterms:created>
  <dcterms:modified xsi:type="dcterms:W3CDTF">2020-05-14T21:49:56+03:00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