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Кохає дівчину хлопець...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Кохає дівчину хлопець,</w:t>
      </w:r>
    </w:p>
    <w:p>
      <w:pPr/>
      <w:r>
        <w:rPr/>
        <w:t xml:space="preserve">А в дівчини інший є;</w:t>
      </w:r>
    </w:p>
    <w:p>
      <w:pPr/>
      <w:r>
        <w:rPr/>
        <w:t xml:space="preserve">Той інший кохає іншу</w:t>
      </w:r>
    </w:p>
    <w:p>
      <w:pPr/>
      <w:r>
        <w:rPr/>
        <w:t xml:space="preserve">I з нею до шлюбу стає.</w:t>
      </w:r>
    </w:p>
    <w:p>
      <w:pPr/>
      <w:r>
        <w:rPr/>
        <w:t xml:space="preserve">I дівчина з горя заміж</w:t>
      </w:r>
    </w:p>
    <w:p>
      <w:pPr/>
      <w:r>
        <w:rPr/>
        <w:t xml:space="preserve">За першого стрічного йде.</w:t>
      </w:r>
    </w:p>
    <w:p>
      <w:pPr/>
      <w:r>
        <w:rPr/>
        <w:t xml:space="preserve">Карається й тужить хлопець</w:t>
      </w:r>
    </w:p>
    <w:p>
      <w:pPr/>
      <w:r>
        <w:rPr/>
        <w:t xml:space="preserve">I щастя вже не жде.</w:t>
      </w:r>
    </w:p>
    <w:p>
      <w:pPr/>
      <w:r>
        <w:rPr/>
        <w:t xml:space="preserve">Стара ця байка чи казка,</w:t>
      </w:r>
    </w:p>
    <w:p>
      <w:pPr/>
      <w:r>
        <w:rPr/>
        <w:t xml:space="preserve">А все завжди нова:</w:t>
      </w:r>
    </w:p>
    <w:p>
      <w:pPr/>
      <w:r>
        <w:rPr/>
        <w:t xml:space="preserve">Як станеться з ким — надвоє</w:t>
      </w:r>
    </w:p>
    <w:p>
      <w:pPr/>
      <w:r>
        <w:rPr/>
        <w:t xml:space="preserve">Серце тому розбива.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Кохає дівчину хлопець... — Генріх Гейне</dc:title>
  <dc:description/>
  <dc:subject/>
  <cp:keywords/>
  <cp:category/>
  <cp:lastModifiedBy/>
  <dcterms:created xsi:type="dcterms:W3CDTF">2020-05-29T03:03:13+03:00</dcterms:created>
  <dcterms:modified xsi:type="dcterms:W3CDTF">2020-05-29T03:03:13+03:00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