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Міхель після березня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Міхель після березня</w:t>
      </w:r>
    </w:p>
    <w:p>
      <w:pPr/>
      <w:r>
        <w:rPr/>
        <w:t xml:space="preserve">Перекладач: Сава Голованівський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Я знаю, що Міхель німецький — ведмідь,</w:t>
      </w:r>
    </w:p>
    <w:p>
      <w:pPr/>
      <w:r>
        <w:rPr/>
        <w:t xml:space="preserve">Людина байдужої вдачі,</w:t>
      </w:r>
    </w:p>
    <w:p>
      <w:pPr/>
      <w:r>
        <w:rPr/>
        <w:t xml:space="preserve">Та в березні зміг щось і він зрозуміть —</w:t>
      </w:r>
    </w:p>
    <w:p>
      <w:pPr/>
      <w:r>
        <w:rPr/>
        <w:t xml:space="preserve">Розвіялись мрії дитячі.</w:t>
      </w:r>
    </w:p>
    <w:p>
      <w:pPr/>
      <w:r>
        <w:rPr/>
        <w:t xml:space="preserve">Як гордо блондин цей, не знаючи меж,</w:t>
      </w:r>
    </w:p>
    <w:p>
      <w:pPr/>
      <w:r>
        <w:rPr/>
        <w:t xml:space="preserve">Виказував владі незгоду!</w:t>
      </w:r>
    </w:p>
    <w:p>
      <w:pPr/>
      <w:r>
        <w:rPr/>
        <w:t xml:space="preserve">I як говорив — заборонене теж —</w:t>
      </w:r>
    </w:p>
    <w:p>
      <w:pPr/>
      <w:r>
        <w:rPr/>
        <w:t xml:space="preserve">Про вищих обранців народу!</w:t>
      </w:r>
    </w:p>
    <w:p>
      <w:pPr/>
      <w:r>
        <w:rPr/>
        <w:t xml:space="preserve">У вухах усе те дзвеніло тоді,</w:t>
      </w:r>
    </w:p>
    <w:p>
      <w:pPr/>
      <w:r>
        <w:rPr/>
        <w:t xml:space="preserve">Як сага казкова, бувало,</w:t>
      </w:r>
    </w:p>
    <w:p>
      <w:pPr/>
      <w:r>
        <w:rPr/>
        <w:t xml:space="preserve">I знову у груди мої молоді</w:t>
      </w:r>
    </w:p>
    <w:p>
      <w:pPr/>
      <w:r>
        <w:rPr/>
        <w:t xml:space="preserve">Серце дурне калатало.</w:t>
      </w:r>
    </w:p>
    <w:p>
      <w:pPr/>
      <w:r>
        <w:rPr/>
        <w:t xml:space="preserve">Та чорно-червоно-жовтий штандарт —</w:t>
      </w:r>
    </w:p>
    <w:p>
      <w:pPr/>
      <w:r>
        <w:rPr/>
        <w:t xml:space="preserve">Ця давньонімецька ганчірка</w:t>
      </w:r>
    </w:p>
    <w:p>
      <w:pPr/>
      <w:r>
        <w:rPr/>
        <w:t xml:space="preserve">Ілюзії знов обернула на жарт</w:t>
      </w:r>
    </w:p>
    <w:p>
      <w:pPr/>
      <w:r>
        <w:rPr/>
        <w:t xml:space="preserve">I чари розвіяла гірко.</w:t>
      </w:r>
    </w:p>
    <w:p>
      <w:pPr/>
      <w:r>
        <w:rPr/>
        <w:t xml:space="preserve">Я знаю ті барви — і що, і коли</w:t>
      </w:r>
    </w:p>
    <w:p>
      <w:pPr/>
      <w:r>
        <w:rPr/>
        <w:t xml:space="preserve">Віщує та гра кольорова.</w:t>
      </w:r>
    </w:p>
    <w:p>
      <w:pPr/>
      <w:r>
        <w:rPr/>
        <w:t xml:space="preserve">Німецькій свободі вони завдали</w:t>
      </w:r>
    </w:p>
    <w:p>
      <w:pPr/>
      <w:r>
        <w:rPr/>
        <w:t xml:space="preserve">Найтяжчої муки Іова.</w:t>
      </w:r>
    </w:p>
    <w:p>
      <w:pPr/>
      <w:r>
        <w:rPr/>
        <w:t xml:space="preserve">Я бачив, як Арндт і як батечко Ян,</w:t>
      </w:r>
    </w:p>
    <w:p>
      <w:pPr/>
      <w:r>
        <w:rPr/>
        <w:t xml:space="preserve">Неправди прадавньої вої,</w:t>
      </w:r>
    </w:p>
    <w:p>
      <w:pPr/>
      <w:r>
        <w:rPr/>
        <w:t xml:space="preserve">Постали з могил і за кайзерів клан</w:t>
      </w:r>
    </w:p>
    <w:p>
      <w:pPr/>
      <w:r>
        <w:rPr/>
        <w:t xml:space="preserve">Знову взялися до зброї.</w:t>
      </w:r>
    </w:p>
    <w:p>
      <w:pPr/>
      <w:r>
        <w:rPr/>
        <w:t xml:space="preserve">Повік не забуду отих випивох,</w:t>
      </w:r>
    </w:p>
    <w:p>
      <w:pPr/>
      <w:r>
        <w:rPr/>
        <w:t xml:space="preserve">Студентів — героїв погрому,</w:t>
      </w:r>
    </w:p>
    <w:p>
      <w:pPr/>
      <w:r>
        <w:rPr/>
        <w:t xml:space="preserve">Що славили кайзера криками "гох",</w:t>
      </w:r>
    </w:p>
    <w:p>
      <w:pPr/>
      <w:r>
        <w:rPr/>
        <w:t xml:space="preserve">До сказу сп'янілі від рому.</w:t>
      </w:r>
    </w:p>
    <w:p>
      <w:pPr/>
      <w:r>
        <w:rPr/>
        <w:t xml:space="preserve">Посходились сиві, а спритні у грі</w:t>
      </w:r>
    </w:p>
    <w:p>
      <w:pPr/>
      <w:r>
        <w:rPr/>
        <w:t xml:space="preserve">Гріховній — попи й дипломати,</w:t>
      </w:r>
    </w:p>
    <w:p>
      <w:pPr/>
      <w:r>
        <w:rPr/>
        <w:t xml:space="preserve">Поборники римського права старі,-</w:t>
      </w:r>
    </w:p>
    <w:p>
      <w:pPr/>
      <w:r>
        <w:rPr/>
        <w:t xml:space="preserve">Єднання храм будувати.</w:t>
      </w:r>
    </w:p>
    <w:p>
      <w:pPr/>
      <w:r>
        <w:rPr/>
        <w:t xml:space="preserve">I поки хропів собі Міхель, як бог,</w:t>
      </w:r>
    </w:p>
    <w:p>
      <w:pPr/>
      <w:r>
        <w:rPr/>
        <w:t xml:space="preserve">Він знов непомітно потрапив</w:t>
      </w:r>
    </w:p>
    <w:p>
      <w:pPr/>
      <w:r>
        <w:rPr/>
        <w:t xml:space="preserve">Під давній ковпак тридцяти чотирьох</w:t>
      </w:r>
    </w:p>
    <w:p>
      <w:pPr/>
      <w:r>
        <w:rPr/>
        <w:t xml:space="preserve">Своїх монархів-сатрапів.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Міхель після березня — Генріх Гейне</dc:title>
  <dc:description/>
  <dc:subject/>
  <cp:keywords/>
  <cp:category/>
  <cp:lastModifiedBy/>
  <dcterms:created xsi:type="dcterms:W3CDTF">2020-05-17T23:31:42+03:00</dcterms:created>
  <dcterms:modified xsi:type="dcterms:W3CDTF">2020-05-17T23:31:42+03:00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