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Гімн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Перекладач: Павло Тичина</w:t>
      </w:r>
    </w:p>
    <w:p>
      <w:pPr/>
      <w:r>
        <w:rPr/>
        <w:t xml:space="preserve">Джерело: З книги: Зарубіжна література: Хрестоматія.— К.: Освіта., 1992.</w:t>
      </w:r>
    </w:p>
    <w:p>
      <w:pPr/>
      <w:r>
        <w:rPr/>
        <w:t xml:space="preserve">Я — меч, я — полум'я.</w:t>
      </w:r>
    </w:p>
    <w:p>
      <w:pPr/>
      <w:r>
        <w:rPr/>
        <w:t xml:space="preserve">Я світив вам у темряві, і, коли битва розпочалась,</w:t>
      </w:r>
    </w:p>
    <w:p>
      <w:pPr/>
      <w:r>
        <w:rPr/>
        <w:t xml:space="preserve">я бився попереду, в першім ряду.</w:t>
      </w:r>
    </w:p>
    <w:p>
      <w:pPr/>
      <w:r>
        <w:rPr/>
        <w:t xml:space="preserve">Круг мене лежать трупи моїх друзів, але ми перемогли.</w:t>
      </w:r>
    </w:p>
    <w:p>
      <w:pPr/>
      <w:r>
        <w:rPr/>
        <w:t xml:space="preserve">Ми перемогли, але навколо скрізь лежать трупи моїх друзів.</w:t>
      </w:r>
    </w:p>
    <w:p>
      <w:pPr/>
      <w:r>
        <w:rPr/>
        <w:t xml:space="preserve">У радісних вигуках тріумфальної пісні похоронні хорали звучать.</w:t>
      </w:r>
    </w:p>
    <w:p>
      <w:pPr/>
      <w:r>
        <w:rPr/>
        <w:t xml:space="preserve">Та в нас нема часу ані для радості, ані для суму.</w:t>
      </w:r>
    </w:p>
    <w:p>
      <w:pPr/>
      <w:r>
        <w:rPr/>
        <w:t xml:space="preserve">Знову сурмлять сурми, провіщаючи нову боротьбу.</w:t>
      </w:r>
    </w:p>
    <w:p>
      <w:pPr/>
      <w:r>
        <w:rPr/>
        <w:t xml:space="preserve">Я — меч, я — полум'я.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Гімн — Генріх Гейне</dc:title>
  <dc:description/>
  <dc:subject/>
  <cp:keywords/>
  <cp:category/>
  <cp:lastModifiedBy/>
  <dcterms:created xsi:type="dcterms:W3CDTF">2020-05-14T21:56:23+03:00</dcterms:created>
  <dcterms:modified xsi:type="dcterms:W3CDTF">2020-05-14T21:56:23+03:00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