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Осінній Спів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Шарль Бодлер</w:t>
      </w:r>
    </w:p>
    <w:p>
      <w:pPr/>
      <w:r>
        <w:rPr/>
        <w:t xml:space="preserve">Осінній Спів (1)</w:t>
      </w:r>
    </w:p>
    <w:p>
      <w:pPr/>
      <w:r>
        <w:rPr/>
        <w:t xml:space="preserve">Холодний сірий смерк торкає наші скроні,</w:t>
      </w:r>
    </w:p>
    <w:p>
      <w:pPr/>
      <w:r>
        <w:rPr/>
        <w:t xml:space="preserve">Ясного літа смерть — її віщує звук, —</w:t>
      </w:r>
    </w:p>
    <w:p>
      <w:pPr/>
      <w:r>
        <w:rPr/>
        <w:t xml:space="preserve">Я чую по дворах удари похоронні,</w:t>
      </w:r>
    </w:p>
    <w:p>
      <w:pPr/>
      <w:r>
        <w:rPr/>
        <w:t xml:space="preserve">Важкі удари дров, що падають на брук.</w:t>
      </w:r>
    </w:p>
    <w:p>
      <w:pPr/>
      <w:r>
        <w:rPr/>
        <w:t xml:space="preserve">Повернення зими, сум'яття, безнадія,</w:t>
      </w:r>
    </w:p>
    <w:p>
      <w:pPr/>
      <w:r>
        <w:rPr/>
        <w:t xml:space="preserve">Шаленство, рабський труд і знавіснілий жах, —</w:t>
      </w:r>
    </w:p>
    <w:p>
      <w:pPr/>
      <w:r>
        <w:rPr/>
        <w:t xml:space="preserve">Мов сонце на вітрах пекельних крижаніє —</w:t>
      </w:r>
    </w:p>
    <w:p>
      <w:pPr/>
      <w:r>
        <w:rPr/>
        <w:t xml:space="preserve">Червоний серця лід холоне на вітрах.</w:t>
      </w:r>
    </w:p>
    <w:p>
      <w:pPr/>
      <w:r>
        <w:rPr/>
        <w:t xml:space="preserve">Глухі удари дров — мов ті глухі удари,</w:t>
      </w:r>
    </w:p>
    <w:p>
      <w:pPr/>
      <w:r>
        <w:rPr/>
        <w:t xml:space="preserve">Коли з важких дощок будують ешафот, —</w:t>
      </w:r>
    </w:p>
    <w:p>
      <w:pPr/>
      <w:r>
        <w:rPr/>
        <w:t xml:space="preserve">У душу, мов таран, летять важкі огвари,</w:t>
      </w:r>
    </w:p>
    <w:p>
      <w:pPr/>
      <w:r>
        <w:rPr/>
        <w:t xml:space="preserve">Коли по всіх дворах — це гупання колод.</w:t>
      </w:r>
    </w:p>
    <w:p>
      <w:pPr/>
      <w:r>
        <w:rPr/>
        <w:t xml:space="preserve">Цей монотонний грюк — немов тяжке наслання,</w:t>
      </w:r>
    </w:p>
    <w:p>
      <w:pPr/>
      <w:r>
        <w:rPr/>
        <w:t xml:space="preserve">Немов трунар в труну вбива за цвяхом цвях.</w:t>
      </w:r>
    </w:p>
    <w:p>
      <w:pPr/>
      <w:r>
        <w:rPr/>
        <w:t xml:space="preserve">Кому? — Осінній день, нагадує прощання</w:t>
      </w:r>
    </w:p>
    <w:p>
      <w:pPr/>
      <w:r>
        <w:rPr/>
        <w:t xml:space="preserve">Цей монотонний звук, що чути по дворах.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Спів — Шарль Бодлер</dc:title>
  <dc:description/>
  <dc:subject/>
  <cp:keywords/>
  <cp:category/>
  <cp:lastModifiedBy/>
  <dcterms:created xsi:type="dcterms:W3CDTF">2020-05-13T01:07:42+03:00</dcterms:created>
  <dcterms:modified xsi:type="dcterms:W3CDTF">2020-05-13T01:07:42+03:00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