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Вже скоро, Франціє. Я смерті подих чую.</w:t>
      </w:r>
    </w:p>
    <w:p>
      <w:pPr/>
      <w:r>
        <w:rPr/>
        <w:t xml:space="preserve">О мати дорога! Нехай твоє ім'я,</w:t>
      </w:r>
    </w:p>
    <w:p>
      <w:pPr/>
      <w:r>
        <w:rPr/>
        <w:t xml:space="preserve">Ім'я улюблене останнім прокажу я.</w:t>
      </w:r>
    </w:p>
    <w:p>
      <w:pPr/>
      <w:r>
        <w:rPr/>
        <w:t xml:space="preserve">Чи хто любив тебе віддaніше, як я?</w:t>
      </w:r>
    </w:p>
    <w:p>
      <w:pPr/>
      <w:r>
        <w:rPr/>
        <w:t xml:space="preserve">Я вихваляв тебе, не вміючи читати,</w:t>
      </w:r>
    </w:p>
    <w:p>
      <w:pPr/>
      <w:r>
        <w:rPr/>
        <w:t xml:space="preserve">І нині в смертну мить, знесилений украй,</w:t>
      </w:r>
    </w:p>
    <w:p>
      <w:pPr/>
      <w:r>
        <w:rPr/>
        <w:t xml:space="preserve">Про тебе буду я, конаючи, співати,</w:t>
      </w:r>
    </w:p>
    <w:p>
      <w:pPr/>
      <w:r>
        <w:rPr/>
        <w:t xml:space="preserve">Ти ж пошануй мене сльозою і — прощай!</w:t>
      </w:r>
    </w:p>
    <w:p>
      <w:pPr/>
      <w:r>
        <w:rPr/>
        <w:t xml:space="preserve">Як десять королів прийшли тобі на страту</w:t>
      </w:r>
    </w:p>
    <w:p>
      <w:pPr/>
      <w:r>
        <w:rPr/>
        <w:t xml:space="preserve">I в кров топтав тебе їх переможний віз,-</w:t>
      </w:r>
    </w:p>
    <w:p>
      <w:pPr/>
      <w:r>
        <w:rPr/>
        <w:t xml:space="preserve">Я рвав на корпію їх пурпурову шату,</w:t>
      </w:r>
    </w:p>
    <w:p>
      <w:pPr/>
      <w:r>
        <w:rPr/>
        <w:t xml:space="preserve">Точив на рани я бальзам цілющих сліз.</w:t>
      </w:r>
    </w:p>
    <w:p>
      <w:pPr/>
      <w:r>
        <w:rPr/>
        <w:t xml:space="preserve">I небо зглянулось. Пліднi твої руїни</w:t>
      </w:r>
    </w:p>
    <w:p>
      <w:pPr/>
      <w:r>
        <w:rPr/>
        <w:t xml:space="preserve">Подякою племен красуються — і знай:</w:t>
      </w:r>
    </w:p>
    <w:p>
      <w:pPr/>
      <w:r>
        <w:rPr/>
        <w:t xml:space="preserve">Ти зерно рівності посіяла нетлінне,</w:t>
      </w:r>
    </w:p>
    <w:p>
      <w:pPr/>
      <w:r>
        <w:rPr/>
        <w:t xml:space="preserve">I рівності жнива зближаються. Прощай!</w:t>
      </w:r>
    </w:p>
    <w:p>
      <w:pPr/>
      <w:r>
        <w:rPr/>
        <w:t xml:space="preserve">Я бачу, як лежу під віком у могилі.</w:t>
      </w:r>
    </w:p>
    <w:p>
      <w:pPr/>
      <w:r>
        <w:rPr/>
        <w:t xml:space="preserve">Кого я тут любив,— молю — оборони,</w:t>
      </w:r>
    </w:p>
    <w:p>
      <w:pPr/>
      <w:r>
        <w:rPr/>
        <w:t xml:space="preserve">I віддаси ти борг тій голубиці білій,</w:t>
      </w:r>
    </w:p>
    <w:p>
      <w:pPr/>
      <w:r>
        <w:rPr/>
        <w:t xml:space="preserve">Що берегла твої, о Франціє, лани.</w:t>
      </w:r>
    </w:p>
    <w:p>
      <w:pPr/>
      <w:r>
        <w:rPr/>
        <w:t xml:space="preserve">I щоб почула ти, як я тебе благаю,</w:t>
      </w:r>
    </w:p>
    <w:p>
      <w:pPr/>
      <w:r>
        <w:rPr/>
        <w:t xml:space="preserve">Готовий одійти в незнаний інший край,-</w:t>
      </w:r>
    </w:p>
    <w:p>
      <w:pPr/>
      <w:r>
        <w:rPr/>
        <w:t xml:space="preserve">Свій камінь гробовий поволі підіймаю,</w:t>
      </w:r>
    </w:p>
    <w:p>
      <w:pPr/>
      <w:r>
        <w:rPr/>
        <w:t xml:space="preserve">Та руки ломляться; він падає. Прощай!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Прощай — П'єр-Жан Беранже</dc:title>
  <dc:description/>
  <dc:subject/>
  <cp:keywords/>
  <cp:category/>
  <cp:lastModifiedBy/>
  <dcterms:created xsi:type="dcterms:W3CDTF">2020-05-27T21:47:10+03:00</dcterms:created>
  <dcterms:modified xsi:type="dcterms:W3CDTF">2020-05-27T21:47:10+03:00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