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розлучаються двоє...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Коли розлучаються двоє,</w:t>
      </w:r>
    </w:p>
    <w:p>
      <w:pPr/>
      <w:r>
        <w:rPr/>
        <w:t xml:space="preserve">За руки беруться вони,</w:t>
      </w:r>
    </w:p>
    <w:p>
      <w:pPr/>
      <w:r>
        <w:rPr/>
        <w:t xml:space="preserve">I плачуть, і тяжко зітхають,</w:t>
      </w:r>
    </w:p>
    <w:p>
      <w:pPr/>
      <w:r>
        <w:rPr/>
        <w:t xml:space="preserve">Без ліку зітхають, смутні.</w:t>
      </w:r>
    </w:p>
    <w:p>
      <w:pPr/>
      <w:r>
        <w:rPr/>
        <w:t xml:space="preserve">З тобою ми вдвох не зітхали.</w:t>
      </w:r>
    </w:p>
    <w:p>
      <w:pPr/>
      <w:r>
        <w:rPr/>
        <w:t xml:space="preserve">Ніколи не плакали ми;</w:t>
      </w:r>
    </w:p>
    <w:p>
      <w:pPr/>
      <w:r>
        <w:rPr/>
        <w:t xml:space="preserve">Той сум, оті тяжкі зітхання</w:t>
      </w:r>
    </w:p>
    <w:p>
      <w:pPr/>
      <w:r>
        <w:rPr/>
        <w:t xml:space="preserve">Прийшли до нас згодом самі.</w:t>
      </w:r>
    </w:p>
    <w:p>
      <w:pPr/>
      <w:r>
        <w:rPr>
          <w:i/>
          <w:iCs/>
        </w:rPr>
        <w:t xml:space="preserve">Переклад із німецької Максима Стависького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розлучаються двоє... — Генріх Гейне</dc:title>
  <dc:description/>
  <dc:subject/>
  <cp:keywords/>
  <cp:category/>
  <cp:lastModifiedBy/>
  <dcterms:created xsi:type="dcterms:W3CDTF">2024-07-07T12:11:29+03:00</dcterms:created>
  <dcterms:modified xsi:type="dcterms:W3CDTF">2024-07-07T12:11:29+03:00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