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Подумай, скільки тої шкоди...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Бачило</w:t>
      </w:r>
    </w:p>
    <w:p>
      <w:pPr/>
      <w:r>
        <w:rPr/>
        <w:t xml:space="preserve">Подумай, скільки тої шкоди</w:t>
      </w:r>
    </w:p>
    <w:p>
      <w:pPr/>
      <w:r>
        <w:rPr/>
        <w:t xml:space="preserve">Ти завдаєш нам, матінко-природо.</w:t>
      </w:r>
    </w:p>
    <w:p>
      <w:pPr/>
      <w:r>
        <w:rPr/>
        <w:t xml:space="preserve">Навіщо завела такі порядки:</w:t>
      </w:r>
    </w:p>
    <w:p>
      <w:pPr/>
      <w:r>
        <w:rPr/>
        <w:t xml:space="preserve">Як народився — все почни спочатку?!</w:t>
      </w:r>
    </w:p>
    <w:p>
      <w:pPr/>
      <w:r>
        <w:rPr/>
        <w:t xml:space="preserve">Навчись ходити, потім — говорити,</w:t>
      </w:r>
    </w:p>
    <w:p>
      <w:pPr/>
      <w:r>
        <w:rPr/>
        <w:t xml:space="preserve">Писати й мислить, мислити й творити,</w:t>
      </w:r>
    </w:p>
    <w:p>
      <w:pPr/>
      <w:r>
        <w:rPr/>
        <w:t xml:space="preserve">А кожному новому немовлятку</w:t>
      </w:r>
    </w:p>
    <w:p>
      <w:pPr/>
      <w:r>
        <w:rPr/>
        <w:t xml:space="preserve">Та сама доля — починай спочатку.</w:t>
      </w:r>
    </w:p>
    <w:p>
      <w:pPr/>
      <w:r>
        <w:rPr/>
        <w:t xml:space="preserve">...Чи не тому у роздумах тривожно:</w:t>
      </w:r>
    </w:p>
    <w:p>
      <w:pPr/>
      <w:r>
        <w:rPr/>
        <w:t xml:space="preserve">Завжди спочатку...</w:t>
      </w:r>
    </w:p>
    <w:p>
      <w:pPr/>
      <w:r>
        <w:rPr/>
        <w:t xml:space="preserve">Але доки можна?..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Подумай, скільки тої шкоди... — Олесь Бачило</dc:title>
  <dc:description/>
  <dc:subject/>
  <cp:keywords/>
  <cp:category/>
  <cp:lastModifiedBy/>
  <dcterms:created xsi:type="dcterms:W3CDTF">2020-05-17T12:06:26+03:00</dcterms:created>
  <dcterms:modified xsi:type="dcterms:W3CDTF">2020-05-17T12:06:26+03:00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