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мав одвагу оглянутись назад...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Я мав одвагу оглянутись назад</w:t>
      </w:r>
    </w:p>
    <w:p>
      <w:pPr/>
      <w:r>
        <w:rPr/>
        <w:t xml:space="preserve">Шлях мій позначено трупами днів</w:t>
      </w:r>
    </w:p>
    <w:p>
      <w:pPr/>
      <w:r>
        <w:rPr/>
        <w:t xml:space="preserve">Плачу над ними</w:t>
      </w:r>
    </w:p>
    <w:p>
      <w:pPr/>
      <w:r>
        <w:rPr/>
        <w:t xml:space="preserve">Одні гниють у церквах італійських</w:t>
      </w:r>
    </w:p>
    <w:p>
      <w:pPr/>
      <w:r>
        <w:rPr/>
        <w:t xml:space="preserve">Або в малих лимонових гаях</w:t>
      </w:r>
    </w:p>
    <w:p>
      <w:pPr/>
      <w:r>
        <w:rPr/>
        <w:t xml:space="preserve">Де цвіт і плід</w:t>
      </w:r>
    </w:p>
    <w:p>
      <w:pPr/>
      <w:r>
        <w:rPr/>
        <w:t xml:space="preserve">Буяє воднораз у яку хочеш пору</w:t>
      </w:r>
    </w:p>
    <w:p>
      <w:pPr/>
      <w:r>
        <w:rPr/>
        <w:t xml:space="preserve">А другі плакали як мерли по шинках</w:t>
      </w:r>
    </w:p>
    <w:p>
      <w:pPr/>
      <w:r>
        <w:rPr/>
        <w:t xml:space="preserve">Де кружеляли пломенисті китиці</w:t>
      </w:r>
    </w:p>
    <w:p>
      <w:pPr/>
      <w:r>
        <w:rPr/>
        <w:t xml:space="preserve">В очах мулатки що винаходила поезію</w:t>
      </w:r>
    </w:p>
    <w:p>
      <w:pPr/>
      <w:r>
        <w:rPr/>
        <w:t xml:space="preserve">Ще й досі розпукають електричні троянди</w:t>
      </w:r>
    </w:p>
    <w:p>
      <w:pPr/>
      <w:r>
        <w:rPr/>
        <w:t xml:space="preserve">В саду моєї пам'яті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мав одвагу оглянутись назад... — Гійом Аполлінер</dc:title>
  <dc:description/>
  <dc:subject/>
  <cp:keywords/>
  <cp:category/>
  <cp:lastModifiedBy/>
  <dcterms:created xsi:type="dcterms:W3CDTF">2020-05-16T01:26:39+03:00</dcterms:created>
  <dcterms:modified xsi:type="dcterms:W3CDTF">2020-05-16T01:26:39+03:00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