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Епіграма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Чи Біче, яко Дант, творить могла?</w:t>
      </w:r>
    </w:p>
    <w:p>
      <w:pPr/>
      <w:r>
        <w:rPr/>
        <w:t xml:space="preserve">Лаура — жар кохання уславляти?</w:t>
      </w:r>
    </w:p>
    <w:p>
      <w:pPr/>
      <w:r>
        <w:rPr/>
        <w:t xml:space="preserve">Тепер жінкам дар слова я дала...</w:t>
      </w:r>
    </w:p>
    <w:p>
      <w:pPr/>
      <w:r>
        <w:rPr/>
        <w:t xml:space="preserve">Та, Боже, як їх змусити мовчати!</w:t>
      </w:r>
    </w:p>
    <w:p>
      <w:pPr/>
      <w:r>
        <w:rPr/>
        <w:t xml:space="preserve">1958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Епіграма — Анна Ахматова</dc:title>
  <dc:description/>
  <dc:subject/>
  <cp:keywords/>
  <cp:category/>
  <cp:lastModifiedBy/>
  <dcterms:created xsi:type="dcterms:W3CDTF">2020-05-19T06:00:35+03:00</dcterms:created>
  <dcterms:modified xsi:type="dcterms:W3CDTF">2020-05-19T06:00:35+03:00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