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Мешканець готелів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Старий, завзятий, нежонатий</w:t>
      </w:r>
    </w:p>
    <w:p>
      <w:pPr/>
      <w:r>
        <w:rPr/>
        <w:t xml:space="preserve">Не тужить зроду по оселі:</w:t>
      </w:r>
    </w:p>
    <w:p>
      <w:pPr/>
      <w:r>
        <w:rPr/>
        <w:t xml:space="preserve">Живе переїздом самотньо</w:t>
      </w:r>
    </w:p>
    <w:p>
      <w:pPr/>
      <w:r>
        <w:rPr/>
        <w:t xml:space="preserve">В дешевих номерах готелів.</w:t>
      </w:r>
    </w:p>
    <w:p>
      <w:pPr/>
      <w:r>
        <w:rPr/>
        <w:t xml:space="preserve">Старий, завзятий, нежонатий,</w:t>
      </w:r>
    </w:p>
    <w:p>
      <w:pPr/>
      <w:r>
        <w:rPr/>
        <w:t xml:space="preserve">Гіркий і мудро безпотомний.</w:t>
      </w:r>
    </w:p>
    <w:p>
      <w:pPr/>
      <w:r>
        <w:rPr/>
        <w:t xml:space="preserve">Старий, завзятий, нежонатий,</w:t>
      </w:r>
    </w:p>
    <w:p>
      <w:pPr/>
      <w:r>
        <w:rPr/>
        <w:t xml:space="preserve">Впаду колись і вмру нагально...</w:t>
      </w:r>
    </w:p>
    <w:p>
      <w:pPr/>
      <w:r>
        <w:rPr/>
        <w:t xml:space="preserve">Властям заявить коридорний</w:t>
      </w:r>
    </w:p>
    <w:p>
      <w:pPr/>
      <w:r>
        <w:rPr/>
        <w:t xml:space="preserve">Чи тут, чи в Пешті, чи в Лугано:</w:t>
      </w:r>
    </w:p>
    <w:p>
      <w:pPr/>
      <w:r>
        <w:rPr/>
        <w:t xml:space="preserve">Старий, завзятий, нежонатий,</w:t>
      </w:r>
    </w:p>
    <w:p>
      <w:pPr/>
      <w:r>
        <w:rPr/>
        <w:t xml:space="preserve">Тридцятий номер, третій поверх.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Мешканець готелів — Ендре Аді</dc:title>
  <dc:description/>
  <dc:subject/>
  <cp:keywords/>
  <cp:category/>
  <cp:lastModifiedBy/>
  <dcterms:created xsi:type="dcterms:W3CDTF">2020-05-13T13:05:56+03:00</dcterms:created>
  <dcterms:modified xsi:type="dcterms:W3CDTF">2020-05-13T13:05:56+03:00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