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Возик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Хуан Рамон Хіменес</w:t>
      </w:r>
    </w:p>
    <w:p>
      <w:pPr/>
      <w:r>
        <w:rPr/>
        <w:t xml:space="preserve">Біля великого струмка, що розлився після недавніх злив, нам трапився возик, який загруз у багнюці й майже зник під вантажем апельсинів та трави. Біля коліс, обірвана й брудна, плакала дівчинка, силкуючись своїми ледь розквітлими грудьми допомогти віслючкові — на жаль, набагато худішому й слабшому за Платеро. Наперекір стихії віслючок безнадійно намагався витягти віз під розпачливі крики дівчинки. Та всі зусилля були марні — як дитяча відвага, як знесилений порив літнього вітру, що зомлів і стих серед квітів.</w:t>
      </w:r>
    </w:p>
    <w:p>
      <w:pPr/>
      <w:r>
        <w:rPr/>
        <w:t xml:space="preserve">Я погладив Платеро й, як умів, запріг його попереду немічного побратима. Лагідне підбадьорення — і Платеро одним ривком витяг із баговиння і віз, і віслюка та затягнув їх на пагорб.</w:t>
      </w:r>
    </w:p>
    <w:p>
      <w:pPr/>
      <w:r>
        <w:rPr/>
        <w:t xml:space="preserve">Господи, як усміхнулася дівчинка! Наче призахідне сонце, розбите у вологих хмарах на шматочки бурштину, спалахнуло в її замурзаних сльозах.</w:t>
      </w:r>
    </w:p>
    <w:p>
      <w:pPr/>
      <w:r>
        <w:rPr/>
        <w:t xml:space="preserve">Крізь цю заплакану радість вона простягнула мені два добірні апельсини — точені, тугі, важкі. Я вдячно взяв їх і віддав один худенькому віслючкові — на втіху, а другий Платеро — в нагороду.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Возик — Хуан Рамон Хіменес</dc:title>
  <dc:description/>
  <dc:subject/>
  <cp:keywords/>
  <cp:category/>
  <cp:lastModifiedBy/>
  <dcterms:created xsi:type="dcterms:W3CDTF">2026-07-29T21:45:07+03:00</dcterms:created>
  <dcterms:modified xsi:type="dcterms:W3CDTF">2026-07-29T21:45:07+03:00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