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Ворон і Лисиця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Ворон, схопивши шматок м'яса, сів на дерево, а Лисиця, побачивши його й задумавши відібрати собі м'ясо, зупинилася й почала йому казати, який він величний та гарний, і що йому личило б над усіма птицями царювати, і що так би воно й було, коли б він мав ще голос.</w:t>
      </w:r>
    </w:p>
    <w:p>
      <w:pPr/>
      <w:r>
        <w:rPr/>
        <w:t xml:space="preserve">Тоді він, вирішивши довести їй, що й голос має, кинув м'ясо й закричав на всю горлянку, а вона, схопивши м'ясо й втікаючи, сказала: "О, Вороне, все ти маєш — лише розуму тобі бракує!"</w:t>
      </w:r>
    </w:p>
    <w:p>
      <w:pPr/>
      <w:r>
        <w:rPr/>
        <w:t xml:space="preserve">Нерозумного чоловіка словом можна вмовити.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 і Лисиця — Езоп</dc:title>
  <dc:description/>
  <dc:subject/>
  <cp:keywords/>
  <cp:category/>
  <cp:lastModifiedBy/>
  <dcterms:created xsi:type="dcterms:W3CDTF">2020-05-14T01:46:33+03:00</dcterms:created>
  <dcterms:modified xsi:type="dcterms:W3CDTF">2020-05-14T01:46:33+03:00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