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Чого ти плачеш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Лідія Койдула</w:t>
      </w:r>
    </w:p>
    <w:p>
      <w:pPr/>
      <w:r>
        <w:rPr/>
        <w:t xml:space="preserve">Чого ти плачеш, квіточко ранкова?</w:t>
      </w:r>
    </w:p>
    <w:p>
      <w:pPr/>
      <w:r>
        <w:rPr/>
        <w:t xml:space="preserve">На твоїх пелюстках ряхтять сльозинки.</w:t>
      </w:r>
    </w:p>
    <w:p>
      <w:pPr/>
      <w:r>
        <w:rPr/>
        <w:t xml:space="preserve">Хіба в твоїй душі муштрують поєдинки?</w:t>
      </w:r>
    </w:p>
    <w:p>
      <w:pPr/>
      <w:r>
        <w:rPr/>
        <w:t xml:space="preserve">Чи красоту проймають біль і втома?</w:t>
      </w:r>
    </w:p>
    <w:p>
      <w:pPr/>
      <w:r>
        <w:rPr/>
        <w:t xml:space="preserve">А, може, чула від землі святої</w:t>
      </w:r>
    </w:p>
    <w:p>
      <w:pPr/>
      <w:r>
        <w:rPr/>
        <w:t xml:space="preserve">Про щастя-забуття минулі роки</w:t>
      </w:r>
    </w:p>
    <w:p>
      <w:pPr/>
      <w:r>
        <w:rPr/>
        <w:t xml:space="preserve">Й про радісні безжурнії епохи</w:t>
      </w:r>
    </w:p>
    <w:p>
      <w:pPr/>
      <w:r>
        <w:rPr/>
        <w:t xml:space="preserve">Крізь відголосок темряви густої?</w:t>
      </w:r>
    </w:p>
    <w:p>
      <w:pPr/>
      <w:r>
        <w:rPr/>
        <w:t xml:space="preserve">Облиш це, квітонько! Настав світанок,</w:t>
      </w:r>
    </w:p>
    <w:p>
      <w:pPr/>
      <w:r>
        <w:rPr/>
        <w:t xml:space="preserve">Господарем на землю опустившись,</w:t>
      </w:r>
    </w:p>
    <w:p>
      <w:pPr/>
      <w:r>
        <w:rPr/>
        <w:t xml:space="preserve">Посіяв славні зерна і, спинившись,</w:t>
      </w:r>
    </w:p>
    <w:p>
      <w:pPr/>
      <w:r>
        <w:rPr/>
        <w:t xml:space="preserve">Розвіяв смуток твій. Бузковий серпанок</w:t>
      </w:r>
    </w:p>
    <w:p>
      <w:pPr/>
      <w:r>
        <w:rPr/>
        <w:t xml:space="preserve">Осяяв новий день над рідною землею.</w:t>
      </w:r>
    </w:p>
    <w:p>
      <w:pPr/>
      <w:r>
        <w:rPr/>
        <w:t xml:space="preserve">Хвала тобі, Естоніє! У квітах позолоті</w:t>
      </w:r>
    </w:p>
    <w:p>
      <w:pPr/>
      <w:r>
        <w:rPr/>
        <w:t xml:space="preserve">Прийми від серця вдячність невичерпній щедроті</w:t>
      </w:r>
    </w:p>
    <w:p>
      <w:pPr/>
      <w:r>
        <w:rPr/>
        <w:t xml:space="preserve">І дай до віку жити мирно з нею!</w:t>
      </w:r>
    </w:p>
    <w:p>
      <w:pPr/>
      <w:r>
        <w:rPr>
          <w:i/>
          <w:iCs/>
        </w:rPr>
        <w:t xml:space="preserve">Переклад Юлії Черниш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Чого ти плачеш — Лідія Койдула</dc:title>
  <dc:description/>
  <dc:subject/>
  <cp:keywords/>
  <cp:category/>
  <cp:lastModifiedBy/>
  <dcterms:created xsi:type="dcterms:W3CDTF">2024-09-25T19:23:52+03:00</dcterms:created>
  <dcterms:modified xsi:type="dcterms:W3CDTF">2024-09-25T19:23:52+03:00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