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Думи тихої ночі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Перед ліжком біле місячне світло,</w:t>
      </w:r>
    </w:p>
    <w:p>
      <w:pPr/>
      <w:r>
        <w:rPr/>
        <w:t xml:space="preserve">Ніби іній на землі.</w:t>
      </w:r>
    </w:p>
    <w:p>
      <w:pPr/>
      <w:r>
        <w:rPr/>
        <w:t xml:space="preserve">Підводжу голову, на ясний місяць дивлюся...</w:t>
      </w:r>
    </w:p>
    <w:p>
      <w:pPr/>
      <w:r>
        <w:rPr/>
        <w:t xml:space="preserve">похилив голову, думаю про вітчизну.</w:t>
      </w:r>
    </w:p>
    <w:p>
      <w:pPr/>
      <w:r>
        <w:rPr>
          <w:i/>
          <w:iCs/>
        </w:rPr>
        <w:t xml:space="preserve">Переклад Ігоря Лисевича та Валерія Ілля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Думи тихої ночі — Лі Бо</dc:title>
  <dc:description/>
  <dc:subject/>
  <cp:keywords/>
  <cp:category/>
  <cp:lastModifiedBy/>
  <dcterms:created xsi:type="dcterms:W3CDTF">2024-05-29T15:30:39+03:00</dcterms:created>
  <dcterms:modified xsi:type="dcterms:W3CDTF">2024-05-29T15:30:39+03:00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