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Ніч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Хуан Рамон Хіменес</w:t>
      </w:r>
    </w:p>
    <w:p>
      <w:pPr/>
      <w:r>
        <w:rPr/>
        <w:t xml:space="preserve">Спати — це місток неначе</w:t>
      </w:r>
    </w:p>
    <w:p>
      <w:pPr/>
      <w:r>
        <w:rPr/>
        <w:t xml:space="preserve">Помежи сьогодні й завтра.</w:t>
      </w:r>
    </w:p>
    <w:p>
      <w:pPr/>
      <w:r>
        <w:rPr/>
        <w:t xml:space="preserve">А під ним, як сновидіння</w:t>
      </w:r>
    </w:p>
    <w:p>
      <w:pPr/>
      <w:r>
        <w:rPr/>
        <w:t xml:space="preserve">І вода, й душа минають.</w:t>
      </w:r>
    </w:p>
    <w:p>
      <w:pPr/>
      <w:r>
        <w:rPr>
          <w:i/>
          <w:iCs/>
        </w:rPr>
        <w:t xml:space="preserve">Переклад Ігоря Качуровського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— Хуан Рамон Хіменес</dc:title>
  <dc:description/>
  <dc:subject/>
  <cp:keywords/>
  <cp:category/>
  <cp:lastModifiedBy/>
  <dcterms:created xsi:type="dcterms:W3CDTF">2024-05-28T15:48:31+03:00</dcterms:created>
  <dcterms:modified xsi:type="dcterms:W3CDTF">2024-05-28T15:48:31+03:00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