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Садівник і сини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Хотів садівник синів привчити до садової справи. Коли він помирав, покликав їх і мовив:</w:t>
      </w:r>
    </w:p>
    <w:p>
      <w:pPr/>
      <w:r>
        <w:rPr/>
        <w:t xml:space="preserve">— От, діти, коли я помру, ви у виноградному саду пошукайте, що там заховано.</w:t>
      </w:r>
    </w:p>
    <w:p>
      <w:pPr/>
      <w:r>
        <w:rPr/>
        <w:t xml:space="preserve">Діти подумали, що там скарб, і, коли батько помер, почали рити і всю землю перекопали. Скарб не знайшли, а землю у винограднику так добре перекопали, що стало родити винограду значно більше. І вони розбагатіли.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Садівник і сини — Лев Толстой</dc:title>
  <dc:description/>
  <dc:subject/>
  <cp:keywords/>
  <cp:category/>
  <cp:lastModifiedBy/>
  <dcterms:created xsi:type="dcterms:W3CDTF">2020-05-27T21:27:35+03:00</dcterms:created>
  <dcterms:modified xsi:type="dcterms:W3CDTF">2020-05-27T21:27:35+03:00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