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Соловей і троянда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 безмовності садів, у вогкій млі ночей,</w:t>
      </w:r>
    </w:p>
    <w:p>
      <w:pPr/>
      <w:r>
        <w:rPr/>
        <w:t xml:space="preserve">Співає навесні троянді соловей.</w:t>
      </w:r>
    </w:p>
    <w:p>
      <w:pPr/>
      <w:r>
        <w:rPr/>
        <w:t xml:space="preserve">Троянді й байдуже, вона й не помічає,</w:t>
      </w:r>
    </w:p>
    <w:p>
      <w:pPr/>
      <w:r>
        <w:rPr/>
        <w:t xml:space="preserve">І під кохання гімн колишеться й дрімає.</w:t>
      </w:r>
    </w:p>
    <w:p>
      <w:pPr/>
      <w:r>
        <w:rPr/>
        <w:t xml:space="preserve">І ти співаєш так на славу красоти:</w:t>
      </w:r>
    </w:p>
    <w:p>
      <w:pPr/>
      <w:r>
        <w:rPr/>
        <w:t xml:space="preserve">Отямся, друже мій, до чого прагнеш ти?</w:t>
      </w:r>
    </w:p>
    <w:p>
      <w:pPr/>
      <w:r>
        <w:rPr/>
        <w:t xml:space="preserve">Її поетова не потривожить мука;</w:t>
      </w:r>
    </w:p>
    <w:p>
      <w:pPr/>
      <w:r>
        <w:rPr/>
        <w:t xml:space="preserve">Подивишся — цвіте; покличеш — ані звука.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Соловей і троянда — Олександр Пушкін</dc:title>
  <dc:description/>
  <dc:subject/>
  <cp:keywords/>
  <cp:category/>
  <cp:lastModifiedBy/>
  <dcterms:created xsi:type="dcterms:W3CDTF">2020-05-13T00:09:24+03:00</dcterms:created>
  <dcterms:modified xsi:type="dcterms:W3CDTF">2020-05-13T00:09:24+03:00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