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Бакуніній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Дарма б оспівував я ваші іменини,</w:t>
      </w:r>
    </w:p>
    <w:p>
      <w:pPr/>
      <w:r>
        <w:rPr/>
        <w:t xml:space="preserve">Хоч вашу похвалу хотілось би здобуть.</w:t>
      </w:r>
    </w:p>
    <w:p>
      <w:pPr/>
      <w:r>
        <w:rPr/>
        <w:t xml:space="preserve">Не стали кращою ви в день Єкатерини</w:t>
      </w:r>
    </w:p>
    <w:p>
      <w:pPr/>
      <w:r>
        <w:rPr/>
        <w:t xml:space="preserve">Тому, що кращою ніяк не можна буть.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Бакуніній — Олександр Пушкін</dc:title>
  <dc:description/>
  <dc:subject/>
  <cp:keywords/>
  <cp:category/>
  <cp:lastModifiedBy/>
  <dcterms:created xsi:type="dcterms:W3CDTF">2020-05-13T00:06:48+03:00</dcterms:created>
  <dcterms:modified xsi:type="dcterms:W3CDTF">2020-05-13T00:06:48+03:00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