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>
          <w:b w:val="1"/>
          <w:bCs w:val="1"/>
        </w:rPr>
        <w:t xml:space="preserve">Туга</w:t>
      </w:r>
    </w:p>
    <w:p>
      <w:pPr/>
      <w:r>
        <w:rPr/>
        <w:t xml:space="preserve"> — це </w:t>
      </w:r>
    </w:p>
    <w:p>
      <w:pPr/>
      <w:r>
        <w:rPr>
          <w:i w:val="1"/>
          <w:iCs w:val="1"/>
        </w:rPr>
        <w:t xml:space="preserve">почуття глибокого страждання</w:t>
      </w:r>
    </w:p>
    <w:p>
      <w:pPr/>
      <w:r>
        <w:rPr/>
        <w:t xml:space="preserve">.</w:t>
      </w:r>
    </w:p>
    <w:p>
      <w:pPr/>
      <w:r>
        <w:rPr/>
        <w:t xml:space="preserve">У жодній мові слово це не має спонукання:</w:t>
      </w:r>
    </w:p>
    <w:p>
      <w:pPr/>
      <w:r>
        <w:rPr/>
        <w:t xml:space="preserve">До дій чи бездіяльності, до відчуттів,</w:t>
      </w:r>
    </w:p>
    <w:p>
      <w:pPr/>
      <w:r>
        <w:rPr/>
        <w:t xml:space="preserve">Така лексема — суто як номінатив.</w:t>
      </w:r>
    </w:p>
    <w:p>
      <w:pPr/>
    </w:p>
    <w:p>
      <w:pPr/>
      <w:r>
        <w:rPr>
          <w:i w:val="1"/>
          <w:iCs w:val="1"/>
        </w:rPr>
        <w:t xml:space="preserve">Страждання</w:t>
      </w:r>
      <w:r>
        <w:rPr/>
        <w:t xml:space="preserve"> за природою екзистенційне,</w:t>
      </w:r>
    </w:p>
    <w:p>
      <w:pPr/>
      <w:r>
        <w:rPr/>
        <w:t xml:space="preserve">То не причина і рушій у провінційних.</w:t>
      </w:r>
    </w:p>
    <w:p>
      <w:pPr/>
      <w:r>
        <w:rPr/>
        <w:t xml:space="preserve">Воно глибинне, недоречно хворобливе,</w:t>
      </w:r>
    </w:p>
    <w:p>
      <w:pPr/>
      <w:r>
        <w:rPr/>
        <w:t xml:space="preserve">І незрівнянне почуття, хоч і мінливе.</w:t>
      </w:r>
    </w:p>
    <w:p>
      <w:pPr/>
    </w:p>
    <w:p>
      <w:pPr/>
      <w:r>
        <w:rPr>
          <w:b w:val="1"/>
          <w:bCs w:val="1"/>
        </w:rPr>
        <w:t xml:space="preserve">Туга</w:t>
      </w:r>
      <w:r>
        <w:rPr>
          <w:i w:val="1"/>
          <w:iCs w:val="1"/>
        </w:rPr>
        <w:t xml:space="preserve">охоче в глибини душі ринає</w:t>
      </w:r>
      <w:r>
        <w:rPr/>
        <w:t xml:space="preserve">,</w:t>
      </w:r>
    </w:p>
    <w:p>
      <w:pPr/>
      <w:r>
        <w:rPr/>
        <w:t xml:space="preserve">Неясність, біль все більше поглинає.</w:t>
      </w:r>
    </w:p>
    <w:p>
      <w:pPr/>
      <w:r>
        <w:rPr/>
        <w:t xml:space="preserve">І пристрасна жага до того, що немає</w:t>
      </w:r>
    </w:p>
    <w:p>
      <w:pPr/>
      <w:r>
        <w:rPr/>
        <w:t xml:space="preserve">Туга як самосуть: то доля так спіткає.</w:t>
      </w:r>
    </w:p>
    <w:p>
      <w:pPr/>
    </w:p>
    <w:p>
      <w:pPr/>
      <w:r>
        <w:rPr>
          <w:b w:val="1"/>
          <w:bCs w:val="1"/>
        </w:rPr>
        <w:t xml:space="preserve">Туга</w:t>
      </w:r>
      <w:r>
        <w:rPr>
          <w:i w:val="1"/>
          <w:iCs w:val="1"/>
        </w:rPr>
        <w:t xml:space="preserve">як хворобливе томлення, чекання</w:t>
      </w:r>
      <w:r>
        <w:rPr/>
        <w:t xml:space="preserve">,</w:t>
      </w:r>
    </w:p>
    <w:p>
      <w:pPr/>
      <w:r>
        <w:rPr/>
        <w:t xml:space="preserve">Себе самого в барви тіні розмивання.</w:t>
      </w:r>
    </w:p>
    <w:p>
      <w:pPr/>
      <w:r>
        <w:rPr/>
        <w:t xml:space="preserve">Болото, морок пристрастей людських,</w:t>
      </w:r>
    </w:p>
    <w:p>
      <w:pPr/>
      <w:r>
        <w:rPr/>
        <w:t xml:space="preserve">Хай в справах спочиває у мирських.</w:t>
      </w:r>
    </w:p>
    <w:p>
      <w:pPr/>
    </w:p>
    <w:p>
      <w:pPr/>
      <w:r>
        <w:rPr>
          <w:b w:val="1"/>
          <w:bCs w:val="1"/>
        </w:rPr>
        <w:t xml:space="preserve">Туга</w:t>
      </w:r>
      <w:r>
        <w:rPr>
          <w:i w:val="1"/>
          <w:iCs w:val="1"/>
        </w:rPr>
        <w:t xml:space="preserve">як смутне неочуйне хвилювання</w:t>
      </w:r>
      <w:r>
        <w:rPr/>
        <w:t xml:space="preserve">.</w:t>
      </w:r>
    </w:p>
    <w:p>
      <w:pPr/>
      <w:r>
        <w:rPr/>
        <w:t xml:space="preserve">І невідомо, що це за Творця завдання.</w:t>
      </w:r>
    </w:p>
    <w:p>
      <w:pPr/>
      <w:r>
        <w:rPr/>
        <w:t xml:space="preserve">Коли ти сам допитливо себе питаєш,</w:t>
      </w:r>
    </w:p>
    <w:p>
      <w:pPr/>
      <w:r>
        <w:rPr/>
        <w:t xml:space="preserve">Здебільшого без відповіді решту залишаєш.</w:t>
      </w:r>
    </w:p>
    <w:p>
      <w:pPr/>
    </w:p>
    <w:p>
      <w:pPr/>
      <w:r>
        <w:rPr>
          <w:b w:val="1"/>
          <w:bCs w:val="1"/>
        </w:rPr>
        <w:t xml:space="preserve">Туга</w:t>
      </w:r>
      <w:r>
        <w:rPr>
          <w:i w:val="1"/>
          <w:iCs w:val="1"/>
        </w:rPr>
        <w:t xml:space="preserve">межує зі стражданням розумовим,</w:t>
      </w:r>
    </w:p>
    <w:p>
      <w:pPr/>
      <w:r>
        <w:rPr/>
        <w:t xml:space="preserve">Почасти може здатися, що ґоноровим.</w:t>
      </w:r>
    </w:p>
    <w:p>
      <w:pPr/>
      <w:r>
        <w:rPr/>
        <w:t xml:space="preserve">За силою стремління поступово угасає,</w:t>
      </w:r>
    </w:p>
    <w:p>
      <w:pPr/>
      <w:r>
        <w:rPr/>
        <w:t xml:space="preserve">А що робити... відповідь ніхто не знає...</w:t>
      </w:r>
    </w:p>
    <w:p>
      <w:pPr/>
    </w:p>
    <w:p>
      <w:pPr/>
      <w:r>
        <w:rPr>
          <w:b w:val="1"/>
          <w:bCs w:val="1"/>
        </w:rPr>
        <w:t xml:space="preserve">Туга</w:t>
      </w:r>
      <w:r>
        <w:rPr>
          <w:i w:val="1"/>
          <w:iCs w:val="1"/>
        </w:rPr>
        <w:t xml:space="preserve">споріднена із ностальгією,</w:t>
      </w:r>
    </w:p>
    <w:p>
      <w:pPr/>
      <w:r>
        <w:rPr/>
        <w:t xml:space="preserve">Простецька забаганка з елементом: мрією,</w:t>
      </w:r>
    </w:p>
    <w:p>
      <w:pPr/>
      <w:r>
        <w:rPr/>
        <w:t xml:space="preserve">Назад в зворотній емоційний бік вертатися,</w:t>
      </w:r>
    </w:p>
    <w:p>
      <w:pPr/>
      <w:r>
        <w:rPr/>
        <w:t xml:space="preserve">Відчути молодість: тугою в хронотопі скористатися.</w:t>
      </w:r>
    </w:p>
    <w:p>
      <w:pPr/>
    </w:p>
    <w:p>
      <w:pPr/>
      <w:r>
        <w:rPr/>
        <w:t xml:space="preserve">Туга й нудьга — за змістом і по суті різні.</w:t>
      </w:r>
    </w:p>
    <w:p>
      <w:pPr/>
      <w:r>
        <w:rPr/>
        <w:t xml:space="preserve">Щоб зрозуміти це, потрібно бачити наскрізна:</w:t>
      </w:r>
    </w:p>
    <w:p>
      <w:pPr/>
      <w:r>
        <w:rPr>
          <w:b w:val="1"/>
          <w:bCs w:val="1"/>
        </w:rPr>
        <w:t xml:space="preserve">Туга</w:t>
      </w:r>
      <w:r>
        <w:rPr/>
        <w:t xml:space="preserve"> — глибинна за умовами й причинами,</w:t>
      </w:r>
    </w:p>
    <w:p>
      <w:pPr/>
      <w:r>
        <w:rPr/>
        <w:t xml:space="preserve">Нудьга — то спадок бевзів із дурнилами.</w:t>
      </w:r>
    </w:p>
    <w:p>
      <w:pPr/>
    </w:p>
    <w:p>
      <w:pPr/>
      <w:r>
        <w:rPr>
          <w:i w:val="1"/>
          <w:iCs w:val="1"/>
        </w:rPr>
        <w:t xml:space="preserve">07.02.2025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— Володимир Ліпкан</dc:title>
  <dc:description/>
  <dc:subject/>
  <cp:keywords/>
  <cp:category/>
  <cp:lastModifiedBy/>
  <dcterms:created xsi:type="dcterms:W3CDTF">2025-03-17T15:51:47+02:00</dcterms:created>
  <dcterms:modified xsi:type="dcterms:W3CDTF">2025-03-17T15:51:47+02:00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