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Гудуть сосни —</w:t>
      </w:r>
    </w:p>
    <w:p>
      <w:pPr/>
      <w:r>
        <w:rPr/>
        <w:t xml:space="preserve">багатоголосі,</w:t>
      </w:r>
    </w:p>
    <w:p>
      <w:pPr/>
      <w:r>
        <w:rPr/>
        <w:t xml:space="preserve">багатостраждальні,</w:t>
      </w:r>
    </w:p>
    <w:p>
      <w:pPr/>
      <w:r>
        <w:rPr/>
        <w:t xml:space="preserve">вінчальні,</w:t>
      </w:r>
    </w:p>
    <w:p>
      <w:pPr/>
      <w:r>
        <w:rPr/>
        <w:t xml:space="preserve">космічні,</w:t>
      </w:r>
    </w:p>
    <w:p>
      <w:pPr/>
      <w:r>
        <w:rPr/>
        <w:t xml:space="preserve">одвічні…</w:t>
      </w:r>
    </w:p>
    <w:p>
      <w:pPr/>
      <w:r>
        <w:rPr/>
        <w:t xml:space="preserve">Гудуть сосни —</w:t>
      </w:r>
    </w:p>
    <w:p>
      <w:pPr/>
      <w:r>
        <w:rPr/>
        <w:t xml:space="preserve">міцноколосі,</w:t>
      </w:r>
    </w:p>
    <w:p>
      <w:pPr/>
      <w:r>
        <w:rPr/>
        <w:t xml:space="preserve">повноголосся</w:t>
      </w:r>
    </w:p>
    <w:p>
      <w:pPr/>
      <w:r>
        <w:rPr/>
        <w:t xml:space="preserve">лине до сонця...</w:t>
      </w:r>
    </w:p>
    <w:p>
      <w:pPr/>
    </w:p>
    <w:p>
      <w:pPr/>
      <w:r>
        <w:rPr/>
        <w:t xml:space="preserve">А хтось, занурений у дрібниці,</w:t>
      </w:r>
    </w:p>
    <w:p>
      <w:pPr/>
      <w:r>
        <w:rPr/>
        <w:t xml:space="preserve">убогі й ниці,</w:t>
      </w:r>
    </w:p>
    <w:p>
      <w:pPr/>
      <w:r>
        <w:rPr/>
        <w:t xml:space="preserve">глухий до цього —</w:t>
      </w:r>
    </w:p>
    <w:p>
      <w:pPr/>
      <w:r>
        <w:rPr/>
        <w:t xml:space="preserve">не бачить Ван Гога,</w:t>
      </w:r>
    </w:p>
    <w:p>
      <w:pPr/>
      <w:r>
        <w:rPr/>
        <w:t xml:space="preserve">не чує Веделя і Рильського,</w:t>
      </w:r>
    </w:p>
    <w:p>
      <w:pPr/>
      <w:r>
        <w:rPr/>
        <w:t xml:space="preserve">ні Малера, ні Рільке,</w:t>
      </w:r>
    </w:p>
    <w:p>
      <w:pPr/>
      <w:r>
        <w:rPr/>
        <w:t xml:space="preserve">нічого —</w:t>
      </w:r>
    </w:p>
    <w:p>
      <w:pPr/>
      <w:r>
        <w:rPr/>
        <w:t xml:space="preserve">не чує Бога!</w:t>
      </w:r>
    </w:p>
    <w:p>
      <w:pPr/>
    </w:p>
    <w:p>
      <w:pPr/>
      <w:r>
        <w:rPr/>
        <w:t xml:space="preserve">Гудуть сосни</w:t>
      </w:r>
    </w:p>
    <w:p>
      <w:pPr/>
      <w:r>
        <w:rPr/>
        <w:t xml:space="preserve">багатоголосі,</w:t>
      </w:r>
    </w:p>
    <w:p>
      <w:pPr/>
      <w:r>
        <w:rPr/>
        <w:t xml:space="preserve">багатостраждальні,</w:t>
      </w:r>
    </w:p>
    <w:p>
      <w:pPr/>
      <w:r>
        <w:rPr/>
        <w:t xml:space="preserve">вінчальні,</w:t>
      </w:r>
    </w:p>
    <w:p>
      <w:pPr/>
      <w:r>
        <w:rPr/>
        <w:t xml:space="preserve">космічні,</w:t>
      </w:r>
    </w:p>
    <w:p>
      <w:pPr/>
      <w:r>
        <w:rPr/>
        <w:t xml:space="preserve">одвічні…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Сосни — Юрій Гундарів</dc:title>
  <dc:description/>
  <dc:subject/>
  <cp:keywords/>
  <cp:category/>
  <cp:lastModifiedBy/>
  <dcterms:created xsi:type="dcterms:W3CDTF">2026-02-15T14:11:10+02:00</dcterms:created>
  <dcterms:modified xsi:type="dcterms:W3CDTF">2026-02-15T14:11:10+02:00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