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"Ялинковірш"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ЯЛИНКОВІРШ</w:t>
      </w:r>
    </w:p>
    <w:p>
      <w:pPr/>
      <w:r>
        <w:rPr>
          <w:b w:val="1"/>
          <w:bCs w:val="1"/>
          <w:u w:val="single"/>
        </w:rPr>
        <w:t xml:space="preserve">Автор</w:t>
      </w:r>
      <w:r>
        <w:rPr/>
        <w:t xml:space="preserve">: Брунько Ярослав Олександрович.</w:t>
      </w:r>
    </w:p>
    <w:p>
      <w:pPr/>
      <w:r>
        <w:rPr>
          <w:b w:val="1"/>
          <w:bCs w:val="1"/>
          <w:u w:val="single"/>
        </w:rPr>
        <w:t xml:space="preserve">Дата створення</w:t>
      </w:r>
      <w:r>
        <w:rPr/>
        <w:t xml:space="preserve">: 31 липня 2026 року.</w:t>
      </w:r>
    </w:p>
    <w:p>
      <w:pPr/>
      <w:r>
        <w:rPr>
          <w:b w:val="1"/>
          <w:bCs w:val="1"/>
          <w:u w:val="single"/>
        </w:rPr>
        <w:t xml:space="preserve">Основна особливість</w:t>
      </w:r>
      <w:r>
        <w:rPr/>
        <w:t xml:space="preserve">: візуальна форма ялинки, яка досягається поступовим збільшенням кількості слів у кожному наступному рядку.</w:t>
      </w:r>
    </w:p>
    <w:p>
      <w:pPr/>
      <w:r>
        <w:rPr>
          <w:color w:val="C00000"/>
          <w:b w:val="1"/>
          <w:bCs w:val="1"/>
        </w:rPr>
        <w:t xml:space="preserve">1. ВИЗНАЧЕННЯ.</w:t>
      </w:r>
    </w:p>
    <w:p>
      <w:pPr/>
      <w:r>
        <w:rPr/>
        <w:t xml:space="preserve"> </w:t>
      </w:r>
      <w:r>
        <w:rPr>
          <w:color w:val="EE0000"/>
          <w:b w:val="1"/>
          <w:bCs w:val="1"/>
          <w:i w:val="1"/>
          <w:iCs w:val="1"/>
        </w:rPr>
        <w:t xml:space="preserve">Ялинковірш</w:t>
      </w:r>
      <w:r>
        <w:rPr>
          <w:color w:val="EE0000"/>
        </w:rPr>
        <w:t xml:space="preserve"> </w:t>
      </w:r>
      <w:r>
        <w:rPr/>
        <w:t xml:space="preserve">— авторський поетичний літературний жанр, у якому кожен наступний рядок містить на одне слово більше, ніж попередній. Класична форма складається з десяти рядків: від одного слова у першому рядку до десяти слів у десятому. Така побудова створює візуальний образ ялинки та символізує поступовий розвиток думки, емоції або сюжету.</w:t>
      </w:r>
    </w:p>
    <w:p>
      <w:pPr/>
      <w:r>
        <w:rPr>
          <w:color w:val="C00000"/>
          <w:b w:val="1"/>
          <w:bCs w:val="1"/>
        </w:rPr>
        <w:t xml:space="preserve">2. СТРУКТУРА ЖАНРУ.</w:t>
      </w:r>
    </w:p>
    <w:p>
      <w:pPr/>
      <w:r>
        <w:rPr>
          <w:b w:val="1"/>
          <w:bCs w:val="1"/>
        </w:rPr>
        <w:t xml:space="preserve">1-й рядок:</w:t>
      </w:r>
      <w:r>
        <w:rPr/>
        <w:t xml:space="preserve"> 1 слово (верхівка, заголовок)</w:t>
      </w:r>
    </w:p>
    <w:p>
      <w:pPr/>
      <w:r>
        <w:rPr>
          <w:b w:val="1"/>
          <w:bCs w:val="1"/>
        </w:rPr>
        <w:t xml:space="preserve">2-й рядок:</w:t>
      </w:r>
      <w:r>
        <w:rPr/>
        <w:t xml:space="preserve"> 2 слова</w:t>
      </w:r>
    </w:p>
    <w:p>
      <w:pPr/>
      <w:r>
        <w:rPr>
          <w:b w:val="1"/>
          <w:bCs w:val="1"/>
        </w:rPr>
        <w:t xml:space="preserve">3-й рядок:</w:t>
      </w:r>
      <w:r>
        <w:rPr/>
        <w:t xml:space="preserve"> 3 слова</w:t>
      </w:r>
    </w:p>
    <w:p>
      <w:pPr/>
      <w:r>
        <w:rPr>
          <w:b w:val="1"/>
          <w:bCs w:val="1"/>
        </w:rPr>
        <w:t xml:space="preserve">4-й рядок:</w:t>
      </w:r>
      <w:r>
        <w:rPr/>
        <w:t xml:space="preserve"> 4 слова</w:t>
      </w:r>
    </w:p>
    <w:p>
      <w:pPr/>
      <w:r>
        <w:rPr>
          <w:b w:val="1"/>
          <w:bCs w:val="1"/>
        </w:rPr>
        <w:t xml:space="preserve">5-й рядок:</w:t>
      </w:r>
      <w:r>
        <w:rPr/>
        <w:t xml:space="preserve"> 5 слів</w:t>
      </w:r>
    </w:p>
    <w:p>
      <w:pPr/>
      <w:r>
        <w:rPr>
          <w:b w:val="1"/>
          <w:bCs w:val="1"/>
        </w:rPr>
        <w:t xml:space="preserve">6-й рядок:</w:t>
      </w:r>
      <w:r>
        <w:rPr/>
        <w:t xml:space="preserve"> 6 слів</w:t>
      </w:r>
    </w:p>
    <w:p>
      <w:pPr/>
      <w:r>
        <w:rPr>
          <w:b w:val="1"/>
          <w:bCs w:val="1"/>
        </w:rPr>
        <w:t xml:space="preserve">7-й рядок:</w:t>
      </w:r>
      <w:r>
        <w:rPr/>
        <w:t xml:space="preserve"> 7 слів</w:t>
      </w:r>
    </w:p>
    <w:p>
      <w:pPr/>
      <w:r>
        <w:rPr>
          <w:b w:val="1"/>
          <w:bCs w:val="1"/>
        </w:rPr>
        <w:t xml:space="preserve">8-й рядок:</w:t>
      </w:r>
      <w:r>
        <w:rPr/>
        <w:t xml:space="preserve"> 8 слів</w:t>
      </w:r>
    </w:p>
    <w:p>
      <w:pPr/>
      <w:r>
        <w:rPr>
          <w:b w:val="1"/>
          <w:bCs w:val="1"/>
        </w:rPr>
        <w:t xml:space="preserve">9-й рядок:</w:t>
      </w:r>
      <w:r>
        <w:rPr/>
        <w:t xml:space="preserve"> 9 слів</w:t>
      </w:r>
    </w:p>
    <w:p>
      <w:pPr/>
      <w:r>
        <w:rPr>
          <w:b w:val="1"/>
          <w:bCs w:val="1"/>
        </w:rPr>
        <w:t xml:space="preserve">10-й рядок:</w:t>
      </w:r>
      <w:r>
        <w:rPr/>
        <w:t xml:space="preserve"> 10 слів (широка основа)</w:t>
      </w:r>
    </w:p>
    <w:p>
      <w:pPr/>
      <w:r>
        <w:rPr>
          <w:color w:val="C00000"/>
          <w:b w:val="1"/>
          <w:bCs w:val="1"/>
        </w:rPr>
        <w:t xml:space="preserve">3. ПРИКЛАД ВІРША У ЖАНРІ (НА ТЕМУ ЛІТА).</w:t>
      </w:r>
    </w:p>
    <w:p>
      <w:pPr/>
      <w:r>
        <w:rPr/>
        <w:t xml:space="preserve">Літо.</w:t>
      </w:r>
    </w:p>
    <w:p>
      <w:pPr/>
      <w:r>
        <w:rPr/>
        <w:t xml:space="preserve">Тепле сонце,</w:t>
      </w:r>
    </w:p>
    <w:p>
      <w:pPr/>
      <w:r>
        <w:rPr/>
        <w:t xml:space="preserve">Золотіє стигле жито,</w:t>
      </w:r>
    </w:p>
    <w:p>
      <w:pPr/>
      <w:r>
        <w:rPr/>
        <w:t xml:space="preserve">У блакитному високому небі</w:t>
      </w:r>
    </w:p>
    <w:p>
      <w:pPr/>
      <w:r>
        <w:rPr/>
        <w:t xml:space="preserve">Птахи співають дзвінкі пісні свободи,</w:t>
      </w:r>
    </w:p>
    <w:p>
      <w:pPr/>
      <w:r>
        <w:rPr/>
        <w:t xml:space="preserve">Легкий вітерець торкається зелених трав на лузі,</w:t>
      </w:r>
    </w:p>
    <w:p>
      <w:pPr/>
      <w:r>
        <w:rPr/>
        <w:t xml:space="preserve">Радіє кожна маленька квітка на пахучій лісовій галявині,</w:t>
      </w:r>
    </w:p>
    <w:p>
      <w:pPr/>
      <w:r>
        <w:rPr/>
        <w:t xml:space="preserve">Діти весело бігають босоніж по теплій шовковій шовковистій травиці,</w:t>
      </w:r>
    </w:p>
    <w:p>
      <w:pPr/>
      <w:r>
        <w:rPr/>
        <w:t xml:space="preserve">Надворі панує щастя, бо прийшла найпрекратніша пора для відпочинку й мрій,</w:t>
      </w:r>
    </w:p>
    <w:p>
      <w:pPr/>
      <w:r>
        <w:rPr/>
        <w:t xml:space="preserve">Земля дихає теплом, даруючи нам незабутні вечори під зоряним липневим небом.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"Ялинковірш" — Ярослав Брунько</dc:title>
  <dc:description/>
  <dc:subject/>
  <cp:keywords/>
  <cp:category/>
  <cp:lastModifiedBy/>
  <dcterms:created xsi:type="dcterms:W3CDTF">2026-08-04T12:09:43+03:00</dcterms:created>
  <dcterms:modified xsi:type="dcterms:W3CDTF">2026-08-04T12:09:43+03:00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