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Мовчиш і все, чи я тебе образив?..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Мовчиш і все, чи я тебе образив?</w:t>
      </w:r>
    </w:p>
    <w:p>
      <w:pPr/>
      <w:r>
        <w:rPr/>
        <w:t xml:space="preserve">Чи вже знайти не можна добрих слів?</w:t>
      </w:r>
    </w:p>
    <w:p>
      <w:pPr/>
      <w:r>
        <w:rPr/>
        <w:t xml:space="preserve">Та що слова, пришли хоч порух брів,</w:t>
      </w:r>
    </w:p>
    <w:p>
      <w:pPr/>
      <w:r>
        <w:rPr/>
        <w:t xml:space="preserve">Хоч подихом своїм дихни у душу.</w:t>
      </w:r>
    </w:p>
    <w:p>
      <w:pPr/>
      <w:r>
        <w:rPr/>
        <w:t xml:space="preserve">І скільки бога вже благати про це мушу?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Мовчиш і все, чи я тебе образив?.. — Анатолій Клименко</dc:title>
  <dc:description/>
  <dc:subject/>
  <cp:keywords/>
  <cp:category/>
  <cp:lastModifiedBy/>
  <dcterms:created xsi:type="dcterms:W3CDTF">2025-07-24T18:03:17+03:00</dcterms:created>
  <dcterms:modified xsi:type="dcterms:W3CDTF">2025-07-24T18:03:17+03:00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