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Причинна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Реве та стогне Дніпр широкий,</w:t>
      </w:r>
    </w:p>
    <w:p>
      <w:pPr/>
      <w:r>
        <w:rPr/>
        <w:t xml:space="preserve">Сердитий вітер завива,</w:t>
      </w:r>
    </w:p>
    <w:p>
      <w:pPr/>
      <w:r>
        <w:rPr/>
        <w:t xml:space="preserve">Додолу верби гне високі,</w:t>
      </w:r>
    </w:p>
    <w:p>
      <w:pPr/>
      <w:r>
        <w:rPr/>
        <w:t xml:space="preserve">Горами хвилю підійма.</w:t>
      </w:r>
    </w:p>
    <w:p>
      <w:pPr/>
      <w:r>
        <w:rPr/>
        <w:t xml:space="preserve">І блідий місяць на ту пору</w:t>
      </w:r>
    </w:p>
    <w:p>
      <w:pPr/>
      <w:r>
        <w:rPr/>
        <w:t xml:space="preserve">Із хмари де-де виглядав,</w:t>
      </w:r>
    </w:p>
    <w:p>
      <w:pPr/>
      <w:r>
        <w:rPr/>
        <w:t xml:space="preserve">Неначе човен в синім морі,</w:t>
      </w:r>
    </w:p>
    <w:p>
      <w:pPr/>
      <w:r>
        <w:rPr/>
        <w:t xml:space="preserve">То виринав, то потопав.</w:t>
      </w:r>
    </w:p>
    <w:p>
      <w:pPr/>
      <w:r>
        <w:rPr/>
        <w:t xml:space="preserve">У таку страшну погоду на берег Дніпра виходить дівчина. Вона чекає свого коханого, що пішов у похід разом з іншими козаками. Вона збожеволіла від зілля, яке дала їй ворожка, щоб менше тужила за козаком.</w:t>
      </w:r>
    </w:p>
    <w:p>
      <w:pPr/>
      <w:r>
        <w:rPr/>
        <w:t xml:space="preserve">Дівчина — сирота, у неї було тільки одне щастя в житті — її коханий, але, мабуть, і його вона втратила.</w:t>
      </w:r>
    </w:p>
    <w:p>
      <w:pPr/>
      <w:r>
        <w:rPr/>
        <w:t xml:space="preserve">Від горя дівчині починає ввижатися, що з води виходять маленькі діти, дівчата. Вони співають, кружать навколо неї, сміються. Дівчина лізе на дерево, до самої верхівки. Дивиться униз — там її чекають русалки. Коли дівчина спустилася, русалки залоскотали її.</w:t>
      </w:r>
    </w:p>
    <w:p>
      <w:pPr/>
      <w:r>
        <w:rPr/>
        <w:t xml:space="preserve">Дівчина лежить під старим дубом при битій дорозі.</w:t>
      </w:r>
    </w:p>
    <w:p>
      <w:pPr/>
      <w:r>
        <w:rPr/>
        <w:t xml:space="preserve">В цей час повертається козак і бачить кохану. Він передчуває щось недобре. Побачивши, що кохана вмерла, "зареготавсь, розігнався — Та в дуб головою".</w:t>
      </w:r>
    </w:p>
    <w:p>
      <w:pPr/>
      <w:r>
        <w:rPr/>
        <w:t xml:space="preserve">Над могилою козака посадили явір та ялину, а над дівочою могилою — червону калину.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Мотив сирітства є одним з основних мотивів ранньої творчості Т. Шевченка.</w:t>
      </w:r>
    </w:p>
    <w:p>
      <w:pPr/>
      <w:r>
        <w:rPr/>
        <w:t xml:space="preserve">У творі присутні типові ознаки романтичного світосприйняття: загибель обох закоханих, божевілля, демонічні істоти, що мають владу над людиною вночі. Крім того, події відбуваються на тлі розбурханої природи.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Причинна (стисло) — Тарас Шевченко</dc:title>
  <dc:description/>
  <dc:subject/>
  <cp:keywords/>
  <cp:category/>
  <cp:lastModifiedBy/>
  <dcterms:created xsi:type="dcterms:W3CDTF">2017-02-05T21:10:37+02:00</dcterms:created>
  <dcterms:modified xsi:type="dcterms:W3CDTF">2017-02-05T21:10:37+02:00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