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Доля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Ти не лукавила зо мною,</w:t>
      </w:r>
    </w:p>
    <w:p>
      <w:pPr/>
      <w:r>
        <w:rPr/>
        <w:t xml:space="preserve">Ти другом, братом і сестрою</w:t>
      </w:r>
    </w:p>
    <w:p>
      <w:pPr/>
      <w:r>
        <w:rPr/>
        <w:t xml:space="preserve">Сіромі стала. Ти взяла</w:t>
      </w:r>
    </w:p>
    <w:p>
      <w:pPr/>
      <w:r>
        <w:rPr/>
        <w:t xml:space="preserve">Мене, маленького, за руку</w:t>
      </w:r>
    </w:p>
    <w:p>
      <w:pPr/>
      <w:r>
        <w:rPr/>
        <w:t xml:space="preserve">І в школу хлопця одвела</w:t>
      </w:r>
    </w:p>
    <w:p>
      <w:pPr/>
      <w:r>
        <w:rPr/>
        <w:t xml:space="preserve">До п’яного дяка в науку.</w:t>
      </w:r>
    </w:p>
    <w:p>
      <w:pPr/>
      <w:r>
        <w:rPr/>
        <w:t xml:space="preserve">"Учися, серденько, колись</w:t>
      </w:r>
    </w:p>
    <w:p>
      <w:pPr/>
      <w:r>
        <w:rPr/>
        <w:t xml:space="preserve">З нас будуть люде",— ти сказала.</w:t>
      </w:r>
    </w:p>
    <w:p>
      <w:pPr/>
      <w:r>
        <w:rPr/>
        <w:t xml:space="preserve">А я й послухав, і учивсь,</w:t>
      </w:r>
    </w:p>
    <w:p>
      <w:pPr/>
      <w:r>
        <w:rPr/>
        <w:t xml:space="preserve">І вивчився. А ти збрехала.</w:t>
      </w:r>
    </w:p>
    <w:p>
      <w:pPr/>
      <w:r>
        <w:rPr/>
        <w:t xml:space="preserve">Які з нас люде? Та дарма!</w:t>
      </w:r>
    </w:p>
    <w:p>
      <w:pPr/>
      <w:r>
        <w:rPr/>
        <w:t xml:space="preserve">Ми не лукавили з тобою,</w:t>
      </w:r>
    </w:p>
    <w:p>
      <w:pPr/>
      <w:r>
        <w:rPr/>
        <w:t xml:space="preserve">Ми просто йшли; у нас нема</w:t>
      </w:r>
    </w:p>
    <w:p>
      <w:pPr/>
      <w:r>
        <w:rPr/>
        <w:t xml:space="preserve">Зерна неправди за собою.</w:t>
      </w:r>
    </w:p>
    <w:p>
      <w:pPr/>
      <w:r>
        <w:rPr/>
        <w:t xml:space="preserve">Ходімо ж, доленько моя!</w:t>
      </w:r>
    </w:p>
    <w:p>
      <w:pPr/>
      <w:r>
        <w:rPr/>
        <w:t xml:space="preserve">Мій друже вбогий, нелукавий!</w:t>
      </w:r>
    </w:p>
    <w:p>
      <w:pPr/>
      <w:r>
        <w:rPr/>
        <w:t xml:space="preserve">Ходімо дальше, дальше слава,</w:t>
      </w:r>
    </w:p>
    <w:p>
      <w:pPr/>
      <w:r>
        <w:rPr/>
        <w:t xml:space="preserve">А слава — заповідь моя.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У вірші "Доля" Т. Шевченко звертається до своєї долі, як до друга. Він вдячний їй, що повела в науку, що виховала його чесним та справедливим. І він гордий, що може сказати про себе — у нього немає "зерна неправди за собою". І цей шлях — шлях до слави, до розуміння є в цьому світі й свого призначення.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(скорочено) — Тарас Шевченко</dc:title>
  <dc:description/>
  <dc:subject/>
  <cp:keywords/>
  <cp:category/>
  <cp:lastModifiedBy/>
  <dcterms:created xsi:type="dcterms:W3CDTF">2017-02-03T20:44:49+02:00</dcterms:created>
  <dcterms:modified xsi:type="dcterms:W3CDTF">2017-02-03T20:44:49+02:00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