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Ісаія. Глава 35 (Подражаніє)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Радуйся, ниво неполитая!</w:t>
      </w:r>
    </w:p>
    <w:p>
      <w:pPr/>
      <w:r>
        <w:rPr/>
        <w:t xml:space="preserve">Радуйся, земле, не повитая</w:t>
      </w:r>
    </w:p>
    <w:p>
      <w:pPr/>
      <w:r>
        <w:rPr/>
        <w:t xml:space="preserve">Квітчастим злаком! Розпустись,</w:t>
      </w:r>
    </w:p>
    <w:p>
      <w:pPr/>
      <w:r>
        <w:rPr/>
        <w:t xml:space="preserve">Рожевим крином процвіти!</w:t>
      </w:r>
    </w:p>
    <w:p>
      <w:pPr/>
      <w:r>
        <w:rPr/>
        <w:t xml:space="preserve">І процвітеш, позеленієш.</w:t>
      </w:r>
    </w:p>
    <w:p>
      <w:pPr/>
      <w:r>
        <w:rPr/>
        <w:t xml:space="preserve">Мов Іорданові святиє</w:t>
      </w:r>
    </w:p>
    <w:p>
      <w:pPr/>
      <w:r>
        <w:rPr/>
        <w:t xml:space="preserve">Луги зелені, береги!</w:t>
      </w:r>
    </w:p>
    <w:p>
      <w:pPr/>
      <w:r>
        <w:rPr/>
        <w:t xml:space="preserve">І честь Кармілова, і слава</w:t>
      </w:r>
    </w:p>
    <w:p>
      <w:pPr/>
      <w:r>
        <w:rPr/>
        <w:t xml:space="preserve">Ліванова, а не лукава</w:t>
      </w:r>
    </w:p>
    <w:p>
      <w:pPr/>
      <w:r>
        <w:rPr/>
        <w:t xml:space="preserve">Тебе укриє дорогим,</w:t>
      </w:r>
    </w:p>
    <w:p>
      <w:pPr/>
      <w:r>
        <w:rPr/>
        <w:t xml:space="preserve">Золототканим, хитрошитим.</w:t>
      </w:r>
    </w:p>
    <w:p>
      <w:pPr/>
      <w:r>
        <w:rPr/>
        <w:t xml:space="preserve">Добром та волею підбитим.</w:t>
      </w:r>
    </w:p>
    <w:p>
      <w:pPr/>
      <w:r>
        <w:rPr/>
        <w:t xml:space="preserve">Святим омофором своїм.</w:t>
      </w:r>
    </w:p>
    <w:p>
      <w:pPr/>
      <w:r>
        <w:rPr/>
        <w:t xml:space="preserve">І люде темнії, незрячі.</w:t>
      </w:r>
    </w:p>
    <w:p>
      <w:pPr/>
      <w:r>
        <w:rPr/>
        <w:t xml:space="preserve">Дива господнії побачать.</w:t>
      </w:r>
    </w:p>
    <w:p>
      <w:pPr/>
      <w:r>
        <w:rPr/>
        <w:t xml:space="preserve">І спочинуть невольничі</w:t>
      </w:r>
    </w:p>
    <w:p>
      <w:pPr/>
      <w:r>
        <w:rPr/>
        <w:t xml:space="preserve">Утомлені руки,</w:t>
      </w:r>
    </w:p>
    <w:p>
      <w:pPr/>
      <w:r>
        <w:rPr/>
        <w:t xml:space="preserve">І коліна одпочинуть.</w:t>
      </w:r>
    </w:p>
    <w:p>
      <w:pPr/>
      <w:r>
        <w:rPr/>
        <w:t xml:space="preserve">Кайданами куті!</w:t>
      </w:r>
    </w:p>
    <w:p>
      <w:pPr/>
      <w:r>
        <w:rPr/>
        <w:t xml:space="preserve">Радуйтеся, вбогодухі,</w:t>
      </w:r>
    </w:p>
    <w:p>
      <w:pPr/>
      <w:r>
        <w:rPr/>
        <w:t xml:space="preserve">Не лякайтесь дива,—</w:t>
      </w:r>
    </w:p>
    <w:p>
      <w:pPr/>
      <w:r>
        <w:rPr/>
        <w:t xml:space="preserve">Се бог судить, визволяє</w:t>
      </w:r>
    </w:p>
    <w:p>
      <w:pPr/>
      <w:r>
        <w:rPr/>
        <w:t xml:space="preserve">Долготерпеливих Вас, убогих.</w:t>
      </w:r>
    </w:p>
    <w:p>
      <w:pPr/>
      <w:r>
        <w:rPr/>
        <w:t xml:space="preserve">І воздає Злодіям за злая!</w:t>
      </w:r>
    </w:p>
    <w:p>
      <w:pPr/>
      <w:r>
        <w:rPr/>
        <w:t xml:space="preserve">Тойді, як. Господи, святая</w:t>
      </w:r>
    </w:p>
    <w:p>
      <w:pPr/>
      <w:r>
        <w:rPr/>
        <w:t xml:space="preserve">На землю правда прилетить</w:t>
      </w:r>
    </w:p>
    <w:p>
      <w:pPr/>
      <w:r>
        <w:rPr/>
        <w:t xml:space="preserve">Хоч на годиночку спочить,</w:t>
      </w:r>
    </w:p>
    <w:p>
      <w:pPr/>
      <w:r>
        <w:rPr/>
        <w:t xml:space="preserve">Незрячі про’зрять, а кривиє,</w:t>
      </w:r>
    </w:p>
    <w:p>
      <w:pPr/>
      <w:r>
        <w:rPr/>
        <w:t xml:space="preserve">Мов сарна з гаю, помайнують</w:t>
      </w:r>
    </w:p>
    <w:p>
      <w:pPr/>
      <w:r>
        <w:rPr/>
        <w:t xml:space="preserve">Німим отверзуться уста;</w:t>
      </w:r>
    </w:p>
    <w:p>
      <w:pPr/>
      <w:r>
        <w:rPr/>
        <w:t xml:space="preserve">Прорветься слово, як вода,</w:t>
      </w:r>
    </w:p>
    <w:p>
      <w:pPr/>
      <w:r>
        <w:rPr/>
        <w:t xml:space="preserve">І дебрь-пустиня неполита.</w:t>
      </w:r>
    </w:p>
    <w:p>
      <w:pPr/>
      <w:r>
        <w:rPr/>
        <w:t xml:space="preserve">Зцілющою водою вмита,</w:t>
      </w:r>
    </w:p>
    <w:p>
      <w:pPr/>
      <w:r>
        <w:rPr/>
        <w:t xml:space="preserve">Прокинеться; і потечуть</w:t>
      </w:r>
    </w:p>
    <w:p>
      <w:pPr/>
      <w:r>
        <w:rPr/>
        <w:t xml:space="preserve">Веселі ріки, а озера</w:t>
      </w:r>
    </w:p>
    <w:p>
      <w:pPr/>
      <w:r>
        <w:rPr/>
        <w:t xml:space="preserve">Кругом гаями поростуть,</w:t>
      </w:r>
    </w:p>
    <w:p>
      <w:pPr/>
      <w:r>
        <w:rPr/>
        <w:t xml:space="preserve">Веселим птаством оживуть.</w:t>
      </w:r>
    </w:p>
    <w:p>
      <w:pPr/>
      <w:r>
        <w:rPr/>
        <w:t xml:space="preserve">Оживуть степи, озера,</w:t>
      </w:r>
    </w:p>
    <w:p>
      <w:pPr/>
      <w:r>
        <w:rPr/>
        <w:t xml:space="preserve">І не верствовії,</w:t>
      </w:r>
    </w:p>
    <w:p>
      <w:pPr/>
      <w:r>
        <w:rPr/>
        <w:t xml:space="preserve">А вольнії, широкії</w:t>
      </w:r>
    </w:p>
    <w:p>
      <w:pPr/>
      <w:r>
        <w:rPr/>
        <w:t xml:space="preserve">Скрізь шляхи святії</w:t>
      </w:r>
    </w:p>
    <w:p>
      <w:pPr/>
      <w:r>
        <w:rPr/>
        <w:t xml:space="preserve">Простеляться; і не найдуть</w:t>
      </w:r>
    </w:p>
    <w:p>
      <w:pPr/>
      <w:r>
        <w:rPr/>
        <w:t xml:space="preserve">Шляхів тих владики,</w:t>
      </w:r>
    </w:p>
    <w:p>
      <w:pPr/>
      <w:r>
        <w:rPr/>
        <w:t xml:space="preserve">А раби тими шляхами</w:t>
      </w:r>
    </w:p>
    <w:p>
      <w:pPr/>
      <w:r>
        <w:rPr/>
        <w:t xml:space="preserve">Без ґвалту і крику</w:t>
      </w:r>
    </w:p>
    <w:p>
      <w:pPr/>
      <w:r>
        <w:rPr/>
        <w:t xml:space="preserve">Позіходяться докупи.</w:t>
      </w:r>
    </w:p>
    <w:p>
      <w:pPr/>
      <w:r>
        <w:rPr/>
        <w:t xml:space="preserve">Раді та веселі.</w:t>
      </w:r>
    </w:p>
    <w:p>
      <w:pPr/>
      <w:r>
        <w:rPr/>
        <w:t xml:space="preserve">І пустиню опанують</w:t>
      </w:r>
    </w:p>
    <w:p>
      <w:pPr/>
      <w:r>
        <w:rPr/>
        <w:t xml:space="preserve">Веселії села.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Т. Шевченко завжди замислювався над тим, яким же має бути майбутнє суспільство. Звернувся до біблійної книги пророка Ісаії і знайшов там думки, картини, співзвучні його власним. Тільки він розставив свої акценти: рай буде тоді, коли "святая на землю правда прилетить", а щасливе життя настане для "утомлених рук", які раніше були "кайданами куті".</w:t>
      </w:r>
    </w:p>
    <w:p>
      <w:pPr/>
      <w:r>
        <w:rPr/>
        <w:t xml:space="preserve">У ті омріяні часи "незрячі прозрять", "німим отверзуться уста". Настане оновлення і в житті, і в природі. Багато образів цієї поезії мають і конкретне, і символічне значення, наприклад, "прорветься слово, як вода", "дебрь-пустиня неполита, зцілющою водою вмита, прокинеться", "потечуть веселі ріки" та 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Ісаія. Глава 35 (Подражаніє) (скорочено) — Тарас Шевченко</dc:title>
  <dc:description/>
  <dc:subject/>
  <cp:keywords/>
  <cp:category/>
  <cp:lastModifiedBy/>
  <dcterms:created xsi:type="dcterms:W3CDTF">2017-02-09T04:11:28+02:00</dcterms:created>
  <dcterms:modified xsi:type="dcterms:W3CDTF">2017-02-09T04:11:28+02:00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