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Бджола та Шершень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Шершень звертається до Бджоли й говорить, що вона дурна, працює-працює, а плодами її праці користуються інші, замість вдячності ще й інколи шкоду заподіюють їй.</w:t>
      </w:r>
    </w:p>
    <w:p>
      <w:pPr/>
      <w:r>
        <w:rPr/>
        <w:t xml:space="preserve">Бджола відповіла, що мед люблять усі, й вона 6 могла добувати його злодійським способом. Але для неї радість більше збирати мед, аніж його споживати, — вона живе для цього; а безділля бджолам — гірше за муку.</w:t>
      </w:r>
    </w:p>
    <w:p>
      <w:pPr/>
      <w:r>
        <w:rPr/>
        <w:t xml:space="preserve">Сила (мораль). Шершень — це образ людини, що живе крадіжкою чужого. Бджола — це символ мудрої людини, яка в природженому ділі трудиться.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та Шершень (дуже стисло) — Григорій Сковорода</dc:title>
  <dc:description/>
  <dc:subject/>
  <cp:keywords/>
  <cp:category/>
  <cp:lastModifiedBy/>
  <dcterms:created xsi:type="dcterms:W3CDTF">2017-02-05T23:23:18+02:00</dcterms:created>
  <dcterms:modified xsi:type="dcterms:W3CDTF">2017-02-05T23:23:18+02:00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