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рушник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Рідна мати моя, ти ночей недоспала.</w:t>
      </w:r>
    </w:p>
    <w:p>
      <w:pPr/>
      <w:r>
        <w:rPr/>
        <w:t xml:space="preserve">Ти водила мене у поля край села,</w:t>
      </w:r>
    </w:p>
    <w:p>
      <w:pPr/>
      <w:r>
        <w:rPr/>
        <w:t xml:space="preserve">І в дорогу далеку ти мене на зорі проводжала,</w:t>
      </w:r>
    </w:p>
    <w:p>
      <w:pPr/>
      <w:r>
        <w:rPr/>
        <w:t xml:space="preserve">І рушник вишиваний на щастя дала.</w:t>
      </w:r>
    </w:p>
    <w:p>
      <w:pPr/>
      <w:r>
        <w:rPr/>
        <w:t xml:space="preserve">І в дорогу далеку ти мене на зорі проводжала,</w:t>
      </w:r>
    </w:p>
    <w:p>
      <w:pPr/>
      <w:r>
        <w:rPr/>
        <w:t xml:space="preserve">І рушник вишиваний на щастя, на долю дала.</w:t>
      </w:r>
    </w:p>
    <w:p>
      <w:pPr/>
      <w:r>
        <w:rPr/>
        <w:t xml:space="preserve">Хай на ньому цвіте росяниста доріжка,</w:t>
      </w:r>
    </w:p>
    <w:p>
      <w:pPr/>
      <w:r>
        <w:rPr/>
        <w:t xml:space="preserve">І зелені луги, й солов’їні гаї,</w:t>
      </w:r>
    </w:p>
    <w:p>
      <w:pPr/>
      <w:r>
        <w:rPr/>
        <w:t xml:space="preserve">І твоя незрадлива материнська ласкава усмішка,</w:t>
      </w:r>
    </w:p>
    <w:p>
      <w:pPr/>
      <w:r>
        <w:rPr/>
        <w:t xml:space="preserve">І засмучені очі хороші твої.</w:t>
      </w:r>
    </w:p>
    <w:p>
      <w:pPr/>
      <w:r>
        <w:rPr/>
        <w:t xml:space="preserve">І твоя незрадлива материнська ласкава усмішка,</w:t>
      </w:r>
    </w:p>
    <w:p>
      <w:pPr/>
      <w:r>
        <w:rPr/>
        <w:t xml:space="preserve">І засмучені очі хороші, блакитні твої.</w:t>
      </w:r>
    </w:p>
    <w:p>
      <w:pPr/>
      <w:r>
        <w:rPr/>
        <w:t xml:space="preserve">Я візьму той рушник, простелю, наче долю,</w:t>
      </w:r>
    </w:p>
    <w:p>
      <w:pPr/>
      <w:r>
        <w:rPr/>
        <w:t xml:space="preserve">В тихім шелесті трав, в щебетанні дібров.</w:t>
      </w:r>
    </w:p>
    <w:p>
      <w:pPr/>
      <w:r>
        <w:rPr/>
        <w:t xml:space="preserve">І на тім рушничкові оживе все знайоме до болю:</w:t>
      </w:r>
    </w:p>
    <w:p>
      <w:pPr/>
      <w:r>
        <w:rPr/>
        <w:t xml:space="preserve">І дитинство, й розлука, і вірна любов.</w:t>
      </w:r>
    </w:p>
    <w:p>
      <w:pPr/>
      <w:r>
        <w:rPr/>
        <w:t xml:space="preserve">І на тім рушничкові оживе все знайоме до болю:</w:t>
      </w:r>
    </w:p>
    <w:p>
      <w:pPr/>
      <w:r>
        <w:rPr/>
        <w:t xml:space="preserve">І дитинство, й розлука, й твоя материнська любов.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Пісня про рушник" на слова А. Малишка та музику П. Майбороди звучить і донині на всіх континентах Землі, тому що почуття, висловлені в ній, близькі, дорогі кожній людині. Це любов до матері, вдячність їй за недоспані ночі, за постійну турботу, за незрадливу усмішку, за те, що зростила й вивела у широкий світ.</w:t>
      </w:r>
    </w:p>
    <w:p>
      <w:pPr/>
      <w:r>
        <w:rPr/>
        <w:t xml:space="preserve">Матері намагаються вкласти в душу дитини все найкраще, вберегти від лихого своєю молитвою. Тому такі щирі, теплі, задушевні слова й вилилися із серця поета, знайшли відгук у серцях мільйонів.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рушник (скорочено) — Андрій Малишко</dc:title>
  <dc:description/>
  <dc:subject/>
  <cp:keywords/>
  <cp:category/>
  <cp:lastModifiedBy/>
  <dcterms:created xsi:type="dcterms:W3CDTF">2017-02-05T17:46:38+02:00</dcterms:created>
  <dcterms:modified xsi:type="dcterms:W3CDTF">2017-02-05T17:46:38+02:00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