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"Розвиток літератури, освіти та науки у 20-30-х роках ХХ ст."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Тематично-літературні реферати</w:t>
      </w:r>
    </w:p>
    <w:p>
      <w:pPr/>
      <w:r>
        <w:rPr/>
        <w:t xml:space="preserve">РЕФЕРАТ</w:t>
      </w:r>
    </w:p>
    <w:p>
      <w:pPr/>
      <w:r>
        <w:rPr/>
        <w:t xml:space="preserve">на тему:</w:t>
      </w:r>
    </w:p>
    <w:p>
      <w:pPr/>
      <w:r>
        <w:rPr/>
        <w:t xml:space="preserve">"Розвиток літератури, освіти та науки у 20-30-х роках ХХ ст."</w:t>
      </w:r>
    </w:p>
    <w:p>
      <w:pPr/>
      <w:r>
        <w:rPr/>
        <w:t xml:space="preserve">На початку XX ст., в період імперіалізму, У зв'язку з дальшим зростанням потреби і в письменних людях і спеціалістах, а також під впливом революційного руху мережа навчальних закладів і учнів та студентів у них збільшувалися. У 1914/15 навчальному році на Україні налічувалося 26 тис. загальноосвітніх шкіл, у яких навчалися 2,6 млн. учнів. У 27 вузах навчалося 35,2 тис. студентів. Але все це далеко не задовольняло потреби внаслідок чого близько 70 % населення не вміли читати й писати.</w:t>
      </w:r>
    </w:p>
    <w:p>
      <w:pPr/>
      <w:r>
        <w:rPr/>
        <w:t xml:space="preserve">На Україні широко розвивалася хімічна наука. З питань органічної хімії ряд цінних праць дав професор Київського університету С. М. Реформатський (1860—1934), з фізичної хімії — учень М. М. Бекетова, професор Харківського університету І. П. Осипов (1885—1918).</w:t>
      </w:r>
    </w:p>
    <w:p>
      <w:pPr/>
      <w:r>
        <w:rPr/>
        <w:t xml:space="preserve">Багато видатних учених на Україні працювали в галузі біології і медицини. Київську школу зоологів заснував визначний морфолог, і пізніше академік О. М. Сєверцов (1866—1936), який з 1902 до 1911 р. був професором Київського університету. Там же професор — ембріолог і цитолог рослин С. Г. Навашин (1857—1930) провів важливі дослідження з ботаніки. Загальне-визнання дістали праці професорів Харківського університету В. М. Арнольді (1871—1924) — відомого ботаніка-морфолога, засновника харківської школи альгологів; В. Я. Данилевського" (1852—1936) — фізіолога, одного з основоположників ендокринології; М. П. Трінклера (1859—1925) — талановитого хірурга; Л. Л. Гіршмана (1839—1921) — видатного офтальмолога та ін.</w:t>
      </w:r>
    </w:p>
    <w:p>
      <w:pPr/>
      <w:r>
        <w:rPr/>
        <w:t xml:space="preserve">Багато зробили вчені України — епідеміологи і мікробіологи М.Ф. Гамалія (1859-1949), Д. К. Заболотний (1866-1929), патологоанатом і бактеріолог В. К. Високович (1854—1912) та ін. для подолання таких тяжких хвороб, як чума, холера, тиф, сказ, туберкульоз та ін. Борючись проти епідемій, вони брали участь в експедиціях до Індії, Китаю, Аравії, Месопотамії та в інші місця.</w:t>
      </w:r>
    </w:p>
    <w:p>
      <w:pPr/>
      <w:r>
        <w:rPr/>
        <w:t xml:space="preserve">Нa початку XX ст., незважаючи на переслідування з боку царського уряду й правлячих кіл Австро-Угорської монархії, видання книг, журналів і газет на Україні, особливо в період революції 1905—1907 рр., коли царизм змушений був послабити чинність Емського акта 1876 р., розширилося.</w:t>
      </w:r>
    </w:p>
    <w:p>
      <w:pPr/>
      <w:r>
        <w:rPr/>
        <w:t xml:space="preserve">У Східній Галичині і на Північній Буковині виходило ряд ".Шалів, які відігравали значну роль у громадському й літературному житті. Це були: "Літературно-науковий вісник" (1898— 1914), "Молода Україна" (1900—1903), "Світ" (1906—1907) та ін. Найбільш важливим серед них був "Літературно-науковий вісник", яким протягом десяти років фактично керував І. Франко разом з своїми однодумцями В. М. Гнатюком та О. С. Маковеєм. У цей час (1897—1906) він мав демократичний характер. У 1907 р. "Літературно-науковий вісник" було переведено до Києва, керувати ним став М. Грушевський, і він став буржуазно-ліберальним, а потім і буржуазно-націонадістичним виданням.</w:t>
      </w:r>
    </w:p>
    <w:p>
      <w:pPr/>
      <w:r>
        <w:rPr/>
        <w:t xml:space="preserve">Наприкінці XIX — на початку XX ст., коли визвольний рух у країні вступив у свій вищий, пролетарський етап, на розвиток художньої літератури, як і всієї культури, дедалі більший вплив справляли ідеї марксизму-ленінізму, революційна діяльність більшовиків і боротьба робітників та селян. У той час на Україні продовжували свою творчість видатні революційно-демократичні письменники І. Я. Франко, Панас Мирний, М. М. Коцюбинський, Леся Українка та ін.</w:t>
      </w:r>
    </w:p>
    <w:p>
      <w:pPr/>
      <w:r>
        <w:rPr/>
        <w:t xml:space="preserve">В епоху капіталізму продовжувала розвиватися усна народна творчість, її характерною рисою було передусім те, що дедалі більше з'являлося історичних пісень і народних дум, у яких відбивалося тяжке життя робітників на заводах, фабриках, шахтах та інших капіталістичних підприємствах ("Вітер з поля, хвиля з моря", "Як у Карлівці на заводі", "Хто в заводі не бував" та ін.). З великою тугою розповідалося і про нестерпний гніт, якого зазнавали наймити й наймички в поміщицьких маєтках та куркульських господарствах (пісні "Ой горе нам, молодим", "А хазяйський син рано пообідав", "Та тече річка невеличка"), а також про поневіряння емігрантів у чужих краях.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&amp;quot;Розвиток літератури, освіти та науки у 20-30-х роках ХХ ст.&amp;quot; � Тематично-літературні реферати</dc:title>
  <dc:description/>
  <dc:subject/>
  <cp:keywords/>
  <cp:category/>
  <cp:lastModifiedBy/>
  <dcterms:created xsi:type="dcterms:W3CDTF">2017-10-15T05:21:03+03:00</dcterms:created>
  <dcterms:modified xsi:type="dcterms:W3CDTF">2017-10-15T05:21:03+03:00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