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"Історія написання роману Панаса Мирного "Хіба ревуть воли, як ясла повні?""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Панас Мирний</w:t>
      </w:r>
    </w:p>
    <w:p>
      <w:pPr/>
      <w:r>
        <w:rPr/>
        <w:t xml:space="preserve">Історія написання роману</w:t>
      </w:r>
    </w:p>
    <w:p>
      <w:pPr/>
      <w:r>
        <w:rPr/>
        <w:t xml:space="preserve">Реформа 1861 р. та її наслідки привернули особливу увагу Панаса Мирного. Гнітюча атмосфера кріпосницької дійсності спонукала письменника до викриття її антигуманної суті, виняткової жорстокості.</w:t>
      </w:r>
    </w:p>
    <w:p>
      <w:pPr/>
      <w:r>
        <w:rPr/>
        <w:t xml:space="preserve">Найважливішим для себе Панас Мирний вважав змалювання в художній літературі пореформеної доби — "голодної волі" для селянства. У художній творчості письменника проблеми, пов'язані з життям українського селянства в пореформений період, стали центральними, їх літературна реалізація привела до появи цілого циклу творів, який становить кращу частину прозової спадщини письменника.</w:t>
      </w:r>
    </w:p>
    <w:p>
      <w:pPr/>
      <w:r>
        <w:rPr/>
        <w:t xml:space="preserve">На весну 1872 року припадає задум Панаса Мирного написати великий твір про життя українського селянства до і після скасування кріпацтва. Прискоренню написання твору сприяли і певні обставини.</w:t>
      </w:r>
    </w:p>
    <w:p>
      <w:pPr/>
      <w:r>
        <w:rPr/>
        <w:t xml:space="preserve">Минуло кілька місяців від того, як Панас Якович, двадцятидвох річний юнак, перебрався в Полтаву — зовні тихе, "благословенне" губернське місто. Та внутрішньо воно жило, як і вся країна, напруженим очікуванням революційних бур і змін. Відгомін свіжих подій у Парижі — поява та загибель Паризької комуни — непокоїв передову молодь, привертав її посилену увагу до соціальних проблем, викликав рішуче заперечення непривабливої напівкріпосницької дійсності.</w:t>
      </w:r>
    </w:p>
    <w:p>
      <w:pPr/>
      <w:r>
        <w:rPr/>
        <w:t xml:space="preserve">Працюючи в казенній палаті, письменник не мав достатньої можливості знайомитись із життям, побутом, думами селянства. А службові поїздки, хоч і обтяжливі, давали багатющий матеріал для творчості.</w:t>
      </w:r>
    </w:p>
    <w:p>
      <w:pPr/>
      <w:r>
        <w:rPr/>
        <w:t xml:space="preserve">Весною 1872 року Панас Мирний перебував у службовому відрядженні. Під час поїздки з Полтави до Гадяча хлопчик-візник розповів Мирному жахливу історію селянина Василя Гнидки, який вирізав сім'ю заможного козака, та що був засуджений до каторжних робіт.</w:t>
      </w:r>
    </w:p>
    <w:p>
      <w:pPr/>
      <w:r>
        <w:rPr/>
        <w:t xml:space="preserve">Особа Гнидки особливо зацікавила митця як "дуже цікавий суб'єкт" як задля етнографа, так І психолога. "Далі я вже не пам'ятаю.— писав він у "Подоріжжі од Полтави до Гадячого",— що ми балакали з маш-таліром; знаю тільки, що цілу дорогу балакали, але все те Гнидка собою затер, зарівняв у моїй пам'яті; тільки сам зостався, як здоровенний іржавий цвях, забитий у білу гладеньку стіну мого спомину; ломив він мою голову і поривав думку розгадати його чудовну появу".</w:t>
      </w:r>
    </w:p>
    <w:p>
      <w:pPr/>
      <w:r>
        <w:rPr/>
        <w:t xml:space="preserve">Панас Мирний, задумуючись над вчинками цієї людини, робить висновок: "На мій погляд, Гнидка — безталанна дитина свого віку, скалічений виводок свого побуту,— пригніченого усяким панством...— де все стало і стоїть нерухомо на однім місці, стояло, поки зачало гнити у самому корні. Де одно загнива, там починається інше заражатись, і при вонючій духоті, яку розносить усе гниле, тяжке стає життя народженому, гірке воловодіння з цвіллю. І от починає воно боротьбу за своє місце за життя; почина розшукувати шляху. Де ж ти знайдеш його без освіти, де ти знайдеш його у тому широкоглядному мороці, який сповива усе й усіх? А тут устає таке питання: не я задавлю — мене задавлять!.. І кидається чоловік, як звірина, на все, купається в крові людській і знаходить в тім свою утіху, пораду для свого серця".</w:t>
      </w:r>
    </w:p>
    <w:p>
      <w:pPr/>
      <w:r>
        <w:rPr/>
        <w:t xml:space="preserve">Почутий письменником випадок з життя ліг в основу повісті "Чіпка", над якою він працював протягом літа й осені 1872 року. Описаний цей випадок і в його нарисі "Подоріжжя од Полтави до Гадячого".</w:t>
      </w:r>
    </w:p>
    <w:p>
      <w:pPr/>
      <w:r>
        <w:rPr/>
        <w:t xml:space="preserve">Повість "Чіпка" — перша редакція майбутнього великого соціально-економічного роману "Хіба ревуть воли, як ясла повні?", де автор зосередив головну увагу на постаті центрального героя твору — Чіпки Варениченка. В повісті ще не були чітко окреслені сюжетні ходи — історичні екскурси, розповіді про земство, царський суд, досить побіжно змальовувалося життя селян: Максима Ґудзя, Явдохи, Грицька, Христі.</w:t>
      </w:r>
    </w:p>
    <w:p>
      <w:pPr/>
      <w:r>
        <w:rPr/>
        <w:t xml:space="preserve">Панас Мирний, здійснюючи намір показати, як соціальні умови руйнують особистість, творять із чесних людей "пропащу силу", описував історію життя свого героя шляхом художнього узагальнення. Митець так добирав життєвий матеріал і на цій основі так його переосмислював, що створені ним картини стали достовірним художнім відтворенням епохи панування феодалізму, жорстокого гноблення народу і зародження стихійного протесту знедолених.</w:t>
      </w:r>
    </w:p>
    <w:p>
      <w:pPr/>
      <w:r>
        <w:rPr/>
        <w:t xml:space="preserve">Закінчивши повість, Панас Мирний надіслав її для рецензування братові Івану Білику — відомому українському критику, який прихильно, доброзичливо, але й вимогливо поставився до оцінки твору, висловив ряд слушних зауважень.</w:t>
      </w:r>
    </w:p>
    <w:p>
      <w:pPr/>
      <w:r>
        <w:rPr/>
        <w:t xml:space="preserve">Одержавши рецензію на початку 1N 1.4 року, Панас Якович переглянув текст повісті, виправив деякі суперечності в образі головного героя, дещо деталізував, накидав штрихами нову сюжетну лінію про Грицька тощо. І відклав на певний час: за своїм творчим принципом: "Нехай вилежиться та достигне, як та овоч на дереві". Коли ж навесні того ж року він знову повернувся до твору, то почав писати заново — розгортати повість у багатоплановий соціальне—психологічний роман, який назвав "Хіба ревуть воли, як ясла повні?".</w:t>
      </w:r>
    </w:p>
    <w:p>
      <w:pPr/>
      <w:r>
        <w:rPr/>
        <w:t xml:space="preserve">Твір зазнав ще двох редакцій, що велися головним чином по лінії поглиблення окремих образів та ситуацій, ще двічі пересилався за маршрутом Полтава — Житомир (саме там жив тоді І. Білик), а потім був начисто переписаний, читався серед київської творчої інтелігенції і, нарешті, в листопаді 1875 року був поданий до цензури, яку порівняно швидко і щасливо пройшов.</w:t>
      </w:r>
    </w:p>
    <w:p>
      <w:pPr/>
      <w:r>
        <w:rPr/>
        <w:t xml:space="preserve">Панас Мирний вирішив видавати роман під прізвищами обох авторів, адже Іван Білик в процесі роботи над книгою виступав не лише як критик і порадник, а й як співавтор.</w:t>
      </w:r>
    </w:p>
    <w:p>
      <w:pPr/>
      <w:r>
        <w:rPr/>
        <w:t xml:space="preserve">Але далі над романом повис якийсь фатум. Почалося з того, що київські друкарні твір чомусь не взяли. Можливо, вони були перевантажені. Коли нарешті домовилися про друк у Петербурзі — цим питанням займався композитор М. В. Лисенко, — то виявилося, що цензор у поспіху не поставив свій підпис на кожному аркуші рукопису. Роман повертається в Київ, розшукують звільненого з роботи цензора. Той підписує рукопис, і роман знову іде до Петербурга. Друк його почався тільки наприкінці травня 1876 року. І тут по цензурних відомствах пройшов горезвісний циркуляр від 5 червня 1876 року про заборону українських видань, який і припинив друк роману.</w:t>
      </w:r>
    </w:p>
    <w:p>
      <w:pPr/>
      <w:r>
        <w:rPr/>
        <w:t xml:space="preserve">Прогресивні діячі України не могли дати загинути найвидатнішому творові часу. Вперше він був надрукований М. П. Драгомановим у Женеві в 1880 році, але ж відразу потрапив до списку заборонених видань і проникав до читачів у Росію таємно, як підпільна література. Поодинокі примірники перебували в нелегальних бібліотеках гуртків самоосвіти в університетах, гімназіях та інших навчальних закладах на західних і східних землях України.</w:t>
      </w:r>
    </w:p>
    <w:p>
      <w:pPr/>
      <w:r>
        <w:rPr/>
        <w:t xml:space="preserve">Вперше легальне роман був опублікований в 1903 році у журналі "Киевская старина" під назвою "Пропаща сила".</w:t>
      </w:r>
    </w:p>
    <w:p>
      <w:pPr/>
      <w:r>
        <w:rPr/>
        <w:t xml:space="preserve">Реформа XIX століття скасувала кріпацтво. Законодавчими актами від 19 лютого 1861 року (оголошувалися в губернських містах України з 9 до 19 березня, а по селах — пізніше) закріпаченим селянам надавалися права "цільних сільських обивателів як особисті, так і майнові", тобто права купівлі—продажу нерухомого майна, ведення торгівлі, займатися ремеслом і продавати свої вироби, підряджатися на різні роботи, а також брати шлюб і вирішувати всі родинні справи без дозволу поміщика.</w:t>
      </w:r>
    </w:p>
    <w:p>
      <w:pPr/>
      <w:r>
        <w:rPr/>
        <w:t xml:space="preserve">Але ці права надавалися тільки після переходу на викуп, після введення уставних грамот, які складали самі землевласники-поміщики, а затверджували і вводили в дію мирові посередники, що призначалися теж з поміщиків.</w:t>
      </w:r>
    </w:p>
    <w:p>
      <w:pPr/>
      <w:r>
        <w:rPr/>
        <w:t xml:space="preserve">Для складання уставних грамот надавався дворічний термін (він часто був і більшим), під час якого селяни лишалися тими ж кріпаками, тільки офіційно називалися тимчасово зобов'язаними.</w:t>
      </w:r>
    </w:p>
    <w:p>
      <w:pPr/>
      <w:r>
        <w:rPr/>
        <w:t xml:space="preserve">Після введення уставних грамот поміщицькі лани лишалися у панській власності, а та земля, якою користувалися кріпаки, продавалася їм насильно. Поміщик мав повне право поміняти землю кріпакам — кращу на гіршу, що часто й робилося. Пани загарбували такі життєво необхідні для селян угіддя, як луки, випаси, ліси, водопої, щоб поставити юридичне вільних селян в економічну залежність. Норми викупних наділів залежали від місцевості: на Лівобережній Україні вони становили в середньому від 3 до 4,5 десятин на ревізьку (чоловічу) душу.</w:t>
      </w:r>
    </w:p>
    <w:p>
      <w:pPr/>
      <w:r>
        <w:rPr/>
        <w:t xml:space="preserve">Право на викуп землі мали тільки ті родини кріпаків, що користувалися нею раніше. Дворові кріпаки, що прислуговували панам, доглядали їхню худобу, маєток, такого права не мали і виходили з кріпацької залежності зовсім безземельними, в кращому разі з садибною ділянкою.</w:t>
      </w:r>
    </w:p>
    <w:p>
      <w:pPr/>
      <w:r>
        <w:rPr/>
        <w:t xml:space="preserve">Викупна ціна польових наділів визначалася не вартістю землі, а розмірами оброку, ціною повинностей, так, щоб поміщики з процентів капіталізованої (загальної) суми викупу одержували той самий прибуток, що й від кріпосницької експлуатації селян.</w:t>
      </w:r>
    </w:p>
    <w:p>
      <w:pPr/>
      <w:r>
        <w:rPr/>
        <w:t xml:space="preserve">При викупі 20% викупної суми селяни виплачували безпосередньо поміщику (здебільшого на виплат з високим процентом), а 80% йшло йому через державну позику, яка мала стягуватися з селян протягом 49 років великими процентами.</w:t>
      </w:r>
    </w:p>
    <w:p>
      <w:pPr/>
      <w:r>
        <w:rPr/>
        <w:t xml:space="preserve">Звичайно, така царська "милість" обурювала селян, спричиняла їх часті заворушення.</w:t>
      </w:r>
    </w:p>
    <w:p>
      <w:pPr/>
      <w:r>
        <w:rPr/>
        <w:t xml:space="preserve">Налякане революційною ситуацією, наростаючим революційне) демократичним рухом самодержавство у 1864 році пішло ще на одну поступку — видало положення про земські уста поки — органи самоврядування. З самого початку ці органи буяй відокремлені від державного управління і не мали ніякого органічного зв'язку .і державним апаратом, були явною підробкою під народоправство.</w:t>
      </w:r>
    </w:p>
    <w:p>
      <w:pPr/>
      <w:r>
        <w:rPr/>
        <w:t xml:space="preserve">За свою півстолітню історію земства зробили дещо у справі піднесення культури й побуту населення. Будувалися шляхи, школи, лікарні, до того ж земства і утримували їх, звичайно, за рахунок податного, трудового населення, додаткових здирств із нього. Члени земських управ часто вдавалися до спекулятивних операцій та обкрадання громадськості.</w:t>
      </w:r>
    </w:p>
    <w:p>
      <w:pPr/>
      <w:r>
        <w:rPr/>
        <w:t xml:space="preserve">Спочатку земства вважалися всестановими органами, далі кількість недворянства у них відповідними законами зменшувалася, аж поки після реформи 1890 року земство не стало всуціль дворянським. Вибори до земських управ були багатоступеневими. Від селян сільська громада обирала виборщиків, виборщики — повітових гласних, гласні — повітову управу і губернських гласних, а ті — губернську управу; інші стани — поміщики, міщани — обирали гласних окремо, на своїх зборах.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&amp;quot;Історія написання роману Панаса Мирного "Хіба ревуть воли, як ясла повні?"&amp;quot; � Панас Мирний</dc:title>
  <dc:description/>
  <dc:subject/>
  <cp:keywords/>
  <cp:category/>
  <cp:lastModifiedBy/>
  <dcterms:created xsi:type="dcterms:W3CDTF">2017-10-15T05:14:17+03:00</dcterms:created>
  <dcterms:modified xsi:type="dcterms:W3CDTF">2017-10-15T05:14:17+03:00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