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Євгена Маланюка"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ЄВГЕН МАЛАНЮК</w:t>
      </w:r>
    </w:p>
    <w:p>
      <w:pPr/>
      <w:r>
        <w:rPr/>
        <w:t xml:space="preserve">(1897—1968)</w:t>
      </w:r>
    </w:p>
    <w:p>
      <w:pPr/>
      <w:r>
        <w:rPr/>
        <w:t xml:space="preserve">Євген Филимонович Маланюк народився 20 січня 1897р. в Ново-Архангельську на Херсонщині в родині українських інтелігентів. Спочатку він навчався в реальній школі в Єлисаветграді, а потім — у Петербурзькому політехнічному інституті. У1914 р. юнак подав документи до Київської військової школи, яку закінчив, отримавши звання офіцера, і став начальником кулеметної команди 2-го Туркестанського стрілецького полку на Південно-Західному фронті.</w:t>
      </w:r>
    </w:p>
    <w:p>
      <w:pPr/>
      <w:r>
        <w:rPr/>
        <w:t xml:space="preserve">1917 р. він перейшов у розпорядження полковника Мішковського, котрий під час встановлення гетьманської влади в Україні став керівником оперативного відділу Генерального штабу (побачене в цей час потім відбивалось і на творчості Є. Маланюка).</w:t>
      </w:r>
    </w:p>
    <w:p>
      <w:pPr/>
      <w:r>
        <w:rPr/>
        <w:t xml:space="preserve">У 1920р. разом з Армією УНР (Української Народної Республіки) Є. Маланюк емігрував, спочатку жив у Каліші в таборі для інтернованих українських частин. У 1922 р. він разом з Ю. Дараганом заснував журнал "Веселка". Наступного року він закінчив Подєбрадську академію в Чехо-Словаччині, отримав диплом інженера, працював за фахом у Польщі. У 1925р. у Подєбрадах вийшла поетична збірка Є. Маланюка "Стилет і стилос", у 1926р. у Гамбурзі вийшла книжка "Гербарій". 1929р. — Є. Маланюк очолив у Варшаві літературне угруповання "Танк".</w:t>
      </w:r>
    </w:p>
    <w:p>
      <w:pPr/>
      <w:r>
        <w:rPr/>
        <w:t xml:space="preserve">Протягом" 1930—1939 рр. у Парижі та Львові виходили збірки "Земля й залізо", "Земна мадонна"г "Перстень Полікрата".</w:t>
      </w:r>
    </w:p>
    <w:p>
      <w:pPr/>
      <w:r>
        <w:rPr/>
        <w:t xml:space="preserve">У 1945р. Є. Маланюк опинився в Західній Німеччині, увійшов до складу МУРу (Мистецький український рух), 1949 р. — переїхав до США.</w:t>
      </w:r>
    </w:p>
    <w:p>
      <w:pPr/>
      <w:r>
        <w:rPr/>
        <w:t xml:space="preserve">У 1951 —1966 рр. вийшли його твори: збірки "Влада" (Філадельфія, 1951); "Поезії в одному томі" (Нью-Йорк, 1954); "Остання весна" (Нью-Йорк, 1959); "Серпень" (Нью-Йорк, 1964); поема "П'ята симфонія" (Нью-Йорк, 1953), два томи</w:t>
      </w:r>
    </w:p>
    <w:p>
      <w:pPr/>
      <w:r>
        <w:rPr/>
        <w:t xml:space="preserve">есеїстики: "Книги спостережень" (Торонто, 1962. Т. 1; Торонто, 1966. Т. 2).</w:t>
      </w:r>
    </w:p>
    <w:p>
      <w:pPr/>
      <w:r>
        <w:rPr/>
        <w:t xml:space="preserve">У 1958 р. Є. Маланюк став почесним головою об'єднання українських письменників "Слово".</w:t>
      </w:r>
    </w:p>
    <w:p>
      <w:pPr/>
      <w:r>
        <w:rPr/>
        <w:t xml:space="preserve">16 лютого 1968 р. письменник помер у передмісті Нью-Йорка.</w:t>
      </w:r>
    </w:p>
    <w:p>
      <w:pPr/>
      <w:r>
        <w:rPr/>
        <w:t xml:space="preserve">Найголовнішою ідеєю, ідо проймала і поезію, і есеїстику Є. Маланюка, була щея української державності. Усією своєю творчістю поет прагнув дати відповідь на запитання: що являє собою українська культура, яке місце вона посідає серед інших культур, що є причинами тогочасного занепаду країни, як відродити українську державність. У розв'язанні цих проблем важливу роль Є. Маланюк відводив ролі поета, бо вважав, що поет — це своєрідна ланка між Богом і землею, людьми:</w:t>
      </w:r>
    </w:p>
    <w:p>
      <w:pPr/>
      <w:r>
        <w:rPr/>
        <w:t xml:space="preserve">Як в нації вождів нема, Тоді вожді її поети.</w:t>
      </w:r>
    </w:p>
    <w:p>
      <w:pPr/>
      <w:r>
        <w:rPr/>
        <w:t xml:space="preserve">(Посланіє)</w:t>
      </w:r>
    </w:p>
    <w:p>
      <w:pPr/>
      <w:r>
        <w:rPr/>
        <w:t xml:space="preserve">У збірці "Стилет і стилос" він спробував розв'язати давню, якщо не сказати одвічну, проблематику світової літератури: що має бути найголовнішим у художній творчості — краса чи служіння інтересам суспільства. У вірші "Стилет чи стилос?" Є. Маланюк вдається до символічного осмислення проблеми: стилос — так називалась паличка для писання на вощаній дощечці, а стилет — це невеликий кинджал з тонким тригранним клинком. Автор усвідомлює неможливість однобокого розв'язання цієї проблеми:</w:t>
      </w:r>
    </w:p>
    <w:p>
      <w:pPr/>
      <w:r>
        <w:rPr/>
        <w:t xml:space="preserve">Стилет чи стилос? — не збагнув. Двояко v Вагаються трагічні терези.</w:t>
      </w:r>
    </w:p>
    <w:p>
      <w:pPr/>
      <w:r>
        <w:rPr/>
        <w:t xml:space="preserve">Не кинувши углиб надійний якор, Пливу й пливу повз берега краси.</w:t>
      </w:r>
    </w:p>
    <w:p>
      <w:pPr/>
      <w:r>
        <w:rPr/>
        <w:t xml:space="preserve">хоча й схиляється на користь стилосу. Але він усвідомлює, що реалії українського життя такі, що митець мусить виховувати свою націю, мусить боротись за свою державу, проте не забувати, що насамперед він все-таки митець і не може не помічати краси.</w:t>
      </w:r>
    </w:p>
    <w:p>
      <w:pPr/>
      <w:r>
        <w:rPr/>
        <w:t xml:space="preserve">Є. Маланюк з болем усвідомлював, що Україні бракує українців, натомість багато "малоросів" і "хахлів"— ось найважливіший історичний урок. І саме поезія, як це засвідчила поява Тараса Шевченка, здатна була не лише збудити націю, а й підготувати їїдо грядущих випробувань. Поетична творчість Є. Маланю:</w:t>
      </w:r>
    </w:p>
    <w:p>
      <w:pPr/>
      <w:r>
        <w:rPr/>
        <w:t xml:space="preserve">ка творила в слові все те, що було відсутнім у реальності, яка його оточувала. Частсгпоет вдавався до історії, прагнучи осмислити минуле, сучасне й зазирнути в майбутнє. Наприклад, у вірші "Знаю — медом сонця, ой Ладо" він змальовує Україну в образі Еллади — однієї з найміцніших країн минулого, колиски європейської цивілізації, захоплюючись і милуючись її красою та величчю, а в циклі "Псальми степу" поет звинувачує Україну в надмірній покірності та безвільності:</w:t>
      </w:r>
    </w:p>
    <w:p>
      <w:pPr/>
      <w:r>
        <w:rPr/>
        <w:t xml:space="preserve">Тебе б конем татарським гнати, І — тільки просвистить аркан — Покірливо підеш сама Ти З лукавим усміхом у бран.</w:t>
      </w:r>
    </w:p>
    <w:p>
      <w:pPr/>
      <w:r>
        <w:rPr/>
        <w:t xml:space="preserve">Не забуває автор дорікнути й собі за відсутність справжньої синівської любові до матері-землі. Він усвідомлює, що не може називатись по-справжньому люблячим сином — скоріше варваром, дикуном:</w:t>
      </w:r>
    </w:p>
    <w:p>
      <w:pPr/>
      <w:r>
        <w:rPr/>
        <w:t xml:space="preserve">Тепер, коли кругом руїни й вітер,</w:t>
      </w:r>
    </w:p>
    <w:p>
      <w:pPr/>
      <w:r>
        <w:rPr/>
        <w:t xml:space="preserve">Я припадаю знов до Твоїх ніг,—</w:t>
      </w:r>
    </w:p>
    <w:p>
      <w:pPr/>
      <w:r>
        <w:rPr/>
        <w:t xml:space="preserve">Прости, прости,— молю, невтішний митар.</w:t>
      </w:r>
    </w:p>
    <w:p>
      <w:pPr/>
      <w:r>
        <w:rPr/>
        <w:t xml:space="preserve">Прости, що я — останній печеніг.</w:t>
      </w:r>
    </w:p>
    <w:p>
      <w:pPr/>
      <w:r>
        <w:rPr/>
        <w:t xml:space="preserve">Прости, що я не син, не син Тобі ще,</w:t>
      </w:r>
    </w:p>
    <w:p>
      <w:pPr/>
      <w:r>
        <w:rPr/>
        <w:t xml:space="preserve">Бо й Ти — не мати, бранко степова!</w:t>
      </w:r>
    </w:p>
    <w:p>
      <w:pPr/>
      <w:r>
        <w:rPr/>
        <w:t xml:space="preserve">З Твоїх степів летять птахи зловіщі,</w:t>
      </w:r>
    </w:p>
    <w:p>
      <w:pPr/>
      <w:r>
        <w:rPr/>
        <w:t xml:space="preserve">А я творю зневажливі слова.</w:t>
      </w:r>
    </w:p>
    <w:p>
      <w:pPr/>
      <w:r>
        <w:rPr/>
        <w:t xml:space="preserve">Отже, образ "Степової Еллади" — України пронизаний жіночим началом, персоніфікується в ряді жіночих образів-символів, протилежних один одному: Земна Мадонна й Антимарія, кохана й розпусниця, свята й відьма. Почуття любові змінюється почуттям ненависті, слова слави — словами прокляття. Поет вірить, що вогонь війни може очистити, збудити Україну, а якщо ні, то прирече її на загибель разом з ворогами:</w:t>
      </w:r>
    </w:p>
    <w:p>
      <w:pPr/>
      <w:r>
        <w:rPr/>
        <w:t xml:space="preserve">Усім огнем твоєї тьми. Всім пеклом зради й самозгуби Ти переможця обійми, Вцілуй свою отруту в губи!</w:t>
      </w:r>
    </w:p>
    <w:p>
      <w:pPr/>
      <w:r>
        <w:rPr/>
        <w:t xml:space="preserve">(Антимарія)</w:t>
      </w:r>
    </w:p>
    <w:p>
      <w:pPr/>
      <w:r>
        <w:rPr/>
        <w:t xml:space="preserve">Проте справжня війна виявилась значно жахливішою за поетичні уявлення. Все частіше поет почав порівнювати свого ліричного героя з образом Одіссея, який повертається на батьківщину, для якого важливіша вже не сама війна, а дорога повернення. Це не свідчить про злам у шкалі етичних цінностей поета, скоріше —— це зміщення акцентів у мотивах, що постійно були присутні в його творах, бо друга книга поета "Гербарій" містила вже переважно інтимну, особистісну лірику. Цю зміну не слід пояснювати відмовою Є. Маланюка від державницької ідеї — лише як переоцінку засобів її осягнення, перевтілення суворого пророка та "імператора строф" в особу — теж царського роду, але до часу невпізнанну і загублену серед чужинного люду — Одіссея, котрий затято відшукує дорогу до свого дому й родини. Прокляття, що вряди-годи проривається з його вуст, стосується вже не степової Еллади, а літератури, яка не виправдала його сподівань:</w:t>
      </w:r>
    </w:p>
    <w:p>
      <w:pPr/>
      <w:r>
        <w:rPr/>
        <w:t xml:space="preserve">Будь проклята, літературо. Що виссала із серця кров! Це — через тебе — не буйтуром, Не блискавицею — мертвим муром Закам'янів і спить Дніпро. Будь проклята, співуча мово Сльозавих і слизьких пісень, Бо кожен чин пожерло слово, Бо зміст заїла передмова І в ніч лягає кожен день.</w:t>
      </w:r>
    </w:p>
    <w:p>
      <w:pPr/>
      <w:r>
        <w:rPr/>
        <w:t xml:space="preserve">(Будь проклята, літературо...)</w:t>
      </w:r>
    </w:p>
    <w:p>
      <w:pPr/>
      <w:r>
        <w:rPr/>
        <w:t xml:space="preserve">Відчувається, яким болем розчарування, туги, втрачених надій та ілюзій сповнені ці рядки.</w:t>
      </w:r>
    </w:p>
    <w:p>
      <w:pPr/>
      <w:r>
        <w:rPr/>
        <w:t xml:space="preserve">Усе своє життя в еміграції Маланюк пильно стежив за подіями на окупованій батьківщині, зокрема за процесом своєрідного літературного відродження 1920-х рр. і його розгрому в 1930-х рр. та наступними подіями: репресіями, "схвальними одами" Сталіну тощо. Бувши провідним поетом у плеяді "вісниківців", об'єднаних навколо "Вісника" Д. Донцова (провідного ідеолога українського націоналізму за кордоном), Маланюк мав великий вплив як в еміграції й Західних Українських Землях, так і в УРСР, викликаючи постійні напади комуністичної преси, яка називала його "українським фашистом". Лірика Є. Маланюка мала спільні риси з лірикою української еміграції, насамперед "празької школи": історичні мотиви, змалювання внутрішньо сильної, вольової особистості, заперечення сентиментальних, надміру чуттєвих, розслаблюючих мотивів. Ліричний герой у поезіях Маланюка — це безкомпромісний максималіст суворого вигляду, не здатний на</w:t>
      </w:r>
    </w:p>
    <w:p>
      <w:pPr/>
      <w:r>
        <w:rPr/>
        <w:t xml:space="preserve">будь-які поступки по відношенню до своїх супротивників і самого себе. Хоча в творчому доробку поета є й інтимна лірика, що вражає лицарським ставленням до світу та до жінки.</w:t>
      </w:r>
    </w:p>
    <w:p>
      <w:pPr/>
      <w:r>
        <w:rPr/>
        <w:t xml:space="preserve">Стиль поезії Маланюка формувався під тиском панівних у його поколінні емоцій гніву й болю за століття бездержавності та пригноблення української нації, за поразку відновленої в революцію держави УНР і за подальшу трагедію окупації України Москвою. Цей гнів повертався не тільки проти зовнішніх ворогів, а й проти внутрішніх слабкостей, які поет бачив у комплексі "малоросійства", анархізму, браку національної дисципліни й організації, в перевазі чуттєвості над інтелектом тощо. Звідсіля в його поезії жадання нового типу сильної людини, поглиблення традицій до старокиївських основ (що зумовило особливе зацікавлення поета творчістю і роллю в українській історії П. Куліша).</w:t>
      </w:r>
    </w:p>
    <w:p>
      <w:pPr/>
      <w:r>
        <w:rPr/>
        <w:t xml:space="preserve">Євген Маланюк — одна з найяскравіших постатей вітчизняної літератури XX ст., її безумовний класик. Усією своєю творчістю він прагнув сприяти відродженню української держави для сильної та самобутньої української нації.</w:t>
      </w:r>
    </w:p>
    <w:p>
      <w:pPr/>
      <w:r>
        <w:rPr/>
        <w:t xml:space="preserve">ОСНОВНІ ТВОРИ:</w:t>
      </w:r>
    </w:p>
    <w:p>
      <w:pPr/>
      <w:r>
        <w:rPr/>
        <w:t xml:space="preserve">Збірки "Стилет і стилос", "Гербарій", "Земля й залізо", "Земна мадонна", "Перстень Полікрата", "Влада", "Поезії в одному томі", "Остання весна", "Серпень", поема "П'ята симфонія". Два томи есеїстики "Книги спостережень".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Лавріненко Ю. Євген Маланюк// Зруб і парости. — Мюнхен, 1971.</w:t>
      </w:r>
    </w:p>
    <w:p>
      <w:pPr/>
      <w:r>
        <w:rPr/>
        <w:t xml:space="preserve">2. Євген Маланюк // Історія української літератури XX століття: У 2 кн, / За ред. В.Г.Дончика. — К-, 1998. — Кн. 1.</w:t>
      </w:r>
    </w:p>
    <w:p>
      <w:pPr/>
      <w:r>
        <w:rPr/>
        <w:t xml:space="preserve">3. Мовчан Р. Українська проза XX століття: В іменах. — К, 1997.</w:t>
      </w:r>
    </w:p>
    <w:p>
      <w:pPr/>
      <w:r>
        <w:rPr/>
        <w:t xml:space="preserve">4. Войчишин Ю. "Ярий крик і біль тужавий...". Поетична особистість Євгена Маланюка. — К., 1993.</w:t>
      </w:r>
    </w:p>
    <w:p>
      <w:pPr/>
      <w:r>
        <w:rPr/>
        <w:t xml:space="preserve">5. Прохоренко О. Є. Маланюк: До проблеми малоросійства в мистецтві // Євген Маланюк. Література. Історіософія. Культурологія. — Кіровоград, 1997.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Євгена Маланюка&amp;quot; � Євген Маланюк</dc:title>
  <dc:description/>
  <dc:subject/>
  <cp:keywords/>
  <cp:category/>
  <cp:lastModifiedBy/>
  <dcterms:created xsi:type="dcterms:W3CDTF">2017-10-15T15:43:48+03:00</dcterms:created>
  <dcterms:modified xsi:type="dcterms:W3CDTF">2017-10-15T15:43:48+03:00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