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"Поезія Емми Андієвської"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Емма Андієвська</w:t>
      </w:r>
    </w:p>
    <w:p>
      <w:pPr/>
      <w:r>
        <w:rPr/>
        <w:t xml:space="preserve">Реферат</w:t>
      </w:r>
    </w:p>
    <w:p>
      <w:pPr/>
      <w:r>
        <w:rPr/>
        <w:t xml:space="preserve">з курсу "Сучасна українська поезія"</w:t>
      </w:r>
    </w:p>
    <w:p>
      <w:pPr/>
      <w:r>
        <w:rPr/>
        <w:t xml:space="preserve">на тему:</w:t>
      </w:r>
    </w:p>
    <w:p>
      <w:pPr/>
      <w:r>
        <w:rPr/>
        <w:t xml:space="preserve">Поезія Емми Андієвської.</w:t>
      </w:r>
    </w:p>
    <w:p>
      <w:pPr/>
      <w:r>
        <w:rPr/>
        <w:t xml:space="preserve">Емма Андієвська (1931) належить до так званої Нью-Йоркської групи (Б.Бойчук, Б.Рубчак, Ю.Тарнавський, П.Килина, Е.Андієвська, В.Вовк), хоча був такий час, коли вона заперечувала цю приналежність. У її творчому доробку 12 збірок поезії та 6 книг прози. На даний час вона більш захоплюється малярством, ніж літературною творчістю.</w:t>
      </w:r>
    </w:p>
    <w:p>
      <w:pPr/>
      <w:r>
        <w:rPr/>
        <w:t xml:space="preserve">Члени Нью-Йоркської групи зрозуміли марність спроб звести літературу з соціальним життям суспільства і відмовились від цих спроб. Можна сміливо назвати їхню поезію асоціальною, асуспільною. Поезії Андієвської є яскравим прикладом цього. Напевне не останню роль відіграла у цьому доля українських діаспорних митців. Живучи в країні, яку сприймаєш лише як одне з багатьох можливих місць проживання, цілком природньо, що не переймаєшся її суспільним життям. А твоя батьківщина — це чужина, бо через її соціальний уклад там не знайшлося місця для тебе. Тому й обрали ці діаспорні поети шлях творення у своїх творах власної асоціальної дійсності.</w:t>
      </w:r>
    </w:p>
    <w:p>
      <w:pPr/>
      <w:r>
        <w:rPr/>
        <w:t xml:space="preserve">В поезії Андієвської, як вже зазначалося, важко знайти соціальні мотиви. Вона витворює власний світ, відштовхуючись лише від своїх внутрішніх переживань. Як зазначає Тарас Возняк: " Натомість правдиве поетизування відбувається в ширших рамках — воно є креуванням світу/мови, а відповідно і о-мовлюванням світу, прирощуванням цього світу через творчий акт поета. І, ясна річ, не кожен поет, у посполитому розумінні слова, є таким поетом — поетом-креатором."(2.). Поетеса намагається вирватися з вже існуючого світу у світ, де потрібно все створювати наново:</w:t>
      </w:r>
    </w:p>
    <w:p>
      <w:pPr/>
      <w:r>
        <w:rPr/>
        <w:t xml:space="preserve">Що, коли світу існування — вибрик</w:t>
      </w:r>
    </w:p>
    <w:p>
      <w:pPr/>
      <w:r>
        <w:rPr/>
        <w:t xml:space="preserve">Нам ще не знаної терпкої порожнечі,</w:t>
      </w:r>
    </w:p>
    <w:p>
      <w:pPr/>
      <w:r>
        <w:rPr/>
        <w:t xml:space="preserve">("Вігілії. Спокуси святого Антонія")</w:t>
      </w:r>
    </w:p>
    <w:p>
      <w:pPr/>
      <w:r>
        <w:rPr/>
        <w:t xml:space="preserve">Світ ще не знаний, його ще потрібно пізнати , і поет є посередником у цьому пізнанні. Читач сприймає цей новий світ через сприйняття поета. Світосприйняття Андієвської дозволяє нам подивитися на звичні речі з несподіваної незвичної точки зору. У цьому й полягає завдання поета-креатора: відкрити читачеві інший світ, створити його для читача. На мій погляд, відкривання і творення у даному випадку є синонімічними.</w:t>
      </w:r>
    </w:p>
    <w:p>
      <w:pPr/>
      <w:r>
        <w:rPr/>
        <w:t xml:space="preserve">Логіка Андієвської-поета часто не відповідає нашому поняттю логіки. Ця її алогічність і є спробою вирватися з буденної дійсності в уявний світ, де вона може створювати дійсність за своїми уявленнями.</w:t>
      </w:r>
    </w:p>
    <w:p>
      <w:pPr/>
      <w:r>
        <w:rPr/>
        <w:t xml:space="preserve">Можливо, вічність — вхід в сліпучість кани,</w:t>
      </w:r>
    </w:p>
    <w:p>
      <w:pPr/>
      <w:r>
        <w:rPr/>
        <w:t xml:space="preserve">В чарунки запаху і кольору цитрини…</w:t>
      </w:r>
    </w:p>
    <w:p>
      <w:pPr/>
      <w:r>
        <w:rPr/>
        <w:t xml:space="preserve">Можливо, вічність тільки з іскри трунок,</w:t>
      </w:r>
    </w:p>
    <w:p>
      <w:pPr/>
      <w:r>
        <w:rPr/>
        <w:t xml:space="preserve">Єдиний закрут хатки слимака?..</w:t>
      </w:r>
    </w:p>
    <w:p>
      <w:pPr/>
      <w:r>
        <w:rPr/>
        <w:t xml:space="preserve">Можливо, вічність — небуття хамелеон,</w:t>
      </w:r>
    </w:p>
    <w:p>
      <w:pPr/>
      <w:r>
        <w:rPr/>
        <w:t xml:space="preserve">Який з отруйних дивиться на нас ліан.</w:t>
      </w:r>
    </w:p>
    <w:p>
      <w:pPr/>
      <w:r>
        <w:rPr/>
        <w:t xml:space="preserve">("Вігілії. Спокуси святого Антонія.")</w:t>
      </w:r>
    </w:p>
    <w:p>
      <w:pPr/>
      <w:r>
        <w:rPr/>
        <w:t xml:space="preserve">У традиційному розумінні Вічність — це щось абстрактне, що не має ні початку, ні кінця, темрява, пустка. А тут раптом — іскри, слимак, хамелеон. У цих образах— порівняннях відображається суб’єктивне, особистісне світобачення. Саме до суб’єктивного, індивідуального світосприйняття пізніше звернуться українські поети 80-их.</w:t>
      </w:r>
    </w:p>
    <w:p>
      <w:pPr/>
      <w:r>
        <w:rPr/>
        <w:t xml:space="preserve">Емма Андієвська живе і працює у Мюнхені, Німеччина. Проте її поезія має "глибинну "українськість"1, незважаючи на те, що в її творах важко відшукати патріотичні мотиви. Вся її творчість глибинно українська, просякнута українськими реаліями, українськими мотивами, надзвичайно близькими українцям. І все це дуже природньо, дуже органічно.</w:t>
      </w:r>
    </w:p>
    <w:p>
      <w:pPr/>
      <w:r>
        <w:rPr/>
        <w:t xml:space="preserve">Пів-оселедця, келишок, коньяк…</w:t>
      </w:r>
    </w:p>
    <w:p>
      <w:pPr/>
      <w:r>
        <w:rPr/>
        <w:t xml:space="preserve">Суто український натюрморт з традиційною національною закускою.</w:t>
      </w:r>
    </w:p>
    <w:p>
      <w:pPr/>
      <w:r>
        <w:rPr/>
        <w:t xml:space="preserve">Але її "українськість" проявляється не лише у сфері побуту, але й у сакральній сфері. Зокрема у ставленні до Бога як до чогось існуючого, але недосяжного і невловимого:</w:t>
      </w:r>
    </w:p>
    <w:p>
      <w:pPr/>
      <w:r>
        <w:rPr/>
        <w:t xml:space="preserve">Я співаю про Тебе,</w:t>
      </w:r>
    </w:p>
    <w:p>
      <w:pPr/>
      <w:r>
        <w:rPr/>
        <w:t xml:space="preserve">Воно ж береться гарбузовим цвітом, окапиною, деревом.</w:t>
      </w:r>
    </w:p>
    <w:p>
      <w:pPr/>
      <w:r>
        <w:rPr/>
        <w:t xml:space="preserve">Ти поруч — увесь неоспіваний.</w:t>
      </w:r>
    </w:p>
    <w:p>
      <w:pPr/>
      <w:r>
        <w:rPr/>
        <w:t xml:space="preserve">("Я співаю про тебе. Пісні без тексту")</w:t>
      </w:r>
    </w:p>
    <w:p>
      <w:pPr/>
      <w:r>
        <w:rPr/>
        <w:t xml:space="preserve">Література:</w:t>
      </w:r>
    </w:p>
    <w:p>
      <w:pPr/>
      <w:r>
        <w:rPr/>
        <w:t xml:space="preserve">1. Андієвська Емма. Поезії.</w:t>
      </w:r>
    </w:p>
    <w:p>
      <w:pPr/>
      <w:r>
        <w:rPr/>
        <w:t xml:space="preserve">2. Возняк Тарас. "Небуття-хамелеон" в поезії Емми Андієвської.// Сучасність.1992 №5.</w:t>
      </w:r>
    </w:p>
    <w:p>
      <w:pPr/>
      <w:r>
        <w:rPr/>
        <w:t xml:space="preserve">3. Світо-Вид . 1996 №11.</w:t>
      </w:r>
    </w:p>
    <w:p>
      <w:pPr/>
      <w:r>
        <w:rPr/>
        <w:t xml:space="preserve">1 Богдан Рубчак. Кам’яні баби чи світовид?//Світо-Вид.1996 №11.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&amp;quot;Поезія Емми Андієвської&amp;quot; � Емма Андієвська</dc:title>
  <dc:description/>
  <dc:subject/>
  <cp:keywords/>
  <cp:category/>
  <cp:lastModifiedBy/>
  <dcterms:created xsi:type="dcterms:W3CDTF">2017-10-14T07:42:13+03:00</dcterms:created>
  <dcterms:modified xsi:type="dcterms:W3CDTF">2017-10-14T07:42:13+03:00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