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"Олександр Блок (2 варіант)"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(1880-1921)</w:t>
      </w:r>
    </w:p>
    <w:p>
      <w:pPr/>
      <w:r>
        <w:rPr/>
        <w:t xml:space="preserve">По спогадах М. Горького, "Блок був дуже красивий, як поет і як особистість". Громадський і письменницький авторитет Блока був високий і незаперечний. У складному 1919 році, коли у вогні революції згоряли багато хто навіть устояної репутації, М. Горький упевнено говорив: "Блоку вірте, це дійсний — волею божою — поет і людина безстрашної щирості".</w:t>
      </w:r>
    </w:p>
    <w:p>
      <w:pPr/>
      <w:r>
        <w:rPr/>
        <w:t xml:space="preserve">Блок був переконаний, що "великі твори мистецтва вибираються історією лише з числа творів "сповідничого" характеру". Поезія Блока і являється ліричною сповіддю: щирість і чесність для Блока — необхідні умови творчості. Але хід власного життя Блок сприймав у "всесвітньому" масштабі. На думку Блока, — і в цьому одна з основних, принципових рис його естетики — у справжнього художника особисте нерозривно зв'язано із суспільним. Тим більше в грозову революційну епоху "у поетичному відчутті світу немає розриву між особистим і загальним; чим більш чуйний поет, тим краще відчуває він "своє" і "не своє"; тому, в епоху бурь і тривог, найніжніші і інтимніші прагнення душі поета також сповнюються бурею і тривогою".</w:t>
      </w:r>
    </w:p>
    <w:p>
      <w:pPr/>
      <w:r>
        <w:rPr/>
        <w:t xml:space="preserve">Громадянність і патріотизм, гуманізм і висока культура, революційність і безкомпромісність — усі ці якості, властивому Блоку, роблять його яскравим явищем в історії російської літератури і суспільної думки. Критичний погляд Блока гостро відзначав трагічність навколишньої його життя. Але невірно було б сприймати його лірику як щоденник людини, що лише жахнувся "страшного світу". По спогадах дружини поета, у Блоці було таке ж джерело радості, як і песимізму.</w:t>
      </w:r>
    </w:p>
    <w:p>
      <w:pPr/>
      <w:r>
        <w:rPr/>
        <w:t xml:space="preserve">А. Блок — поет перехідної епохи. Його творчість з'явилася своєрідною сполучною ланкою між російською класичною поезією і поезією революційного світу, що народжується. І на цьому шляху він пройшов через дуже складні шукання, через подолання впливів ідеалістичних навчань у філософії і символізму в мистецтві.</w:t>
      </w:r>
    </w:p>
    <w:p>
      <w:pPr/>
      <w:r>
        <w:rPr/>
        <w:t xml:space="preserve">Рання лірика Блока була зв'язана із символізмом — декадентським літературно-художньою течією кінця XIX — на чалу XX століття. Філософську основу символізму складав містицизм, ідеалістичне навчання, відповідно до якого поряд з недосконалим реальним світом існує світ ідеальний. До збагнення саме цього світу і варто прагнути. Звідси й у Блока на початку творчого шляху — відчуженість від громадського життя, містична сторожкість у чеканні невідомих духовних подій.</w:t>
      </w:r>
    </w:p>
    <w:p>
      <w:pPr/>
      <w:r>
        <w:rPr/>
        <w:t xml:space="preserve">Для символістів головним було відображення суб'єктивних відчуттів особистості. Реальний образ у символістській поезії замінений символом — образом, у якому поряд з первісним, конкретним початком передбачається й інший, "ідеальний" зміст.</w:t>
      </w:r>
    </w:p>
    <w:p>
      <w:pPr/>
      <w:r>
        <w:rPr/>
        <w:t xml:space="preserve">Основна категорія мистецтва, художній образ — це форма відображення дійсності художником. Образ являє собою конкретну і разом з тим узагальнену картину життя. Символ же в основі своєї має переносне значення. Відомі приклади традиційної символіки: ранкова зоря — символ молодості, хліб-сіль — символ гостинності.</w:t>
      </w:r>
    </w:p>
    <w:p>
      <w:pPr/>
      <w:r>
        <w:rPr/>
        <w:t xml:space="preserve">Образ виражає предмет конкретно, а символ — умовно. Саме давньогрецьке слово, що викликало цей термін, переводиться як знак, прикмета, пароль.</w:t>
      </w:r>
    </w:p>
    <w:p>
      <w:pPr/>
      <w:r>
        <w:rPr/>
        <w:t xml:space="preserve">Образ-символ передає в явищі визначальну його ідею.</w:t>
      </w:r>
    </w:p>
    <w:p>
      <w:pPr/>
      <w:r>
        <w:rPr/>
        <w:t xml:space="preserve">Наприклад, у творчості М. Горького можна знайти конкретні образи птахів. Але Сокіл у "Пісні про Сокола" — це вже образ-символ, це втілення ідеї, ідеї боротьби, непокорства, волелюбності.</w:t>
      </w:r>
    </w:p>
    <w:p>
      <w:pPr/>
      <w:r>
        <w:rPr/>
        <w:t xml:space="preserve">Яскравий сучасний приклад переростання образа в символ — голуб світу.</w:t>
      </w:r>
    </w:p>
    <w:p>
      <w:pPr/>
      <w:r>
        <w:rPr/>
        <w:t xml:space="preserve">Російський символізм виник в умовах глибокої соціальної і духовної кризи. Розгубленість перед протиріччями дійсності, перед революцією, що наростала, що розуміється окремими представниками мистецтва односторонньо, як руйнівний початок, викликали відмовлення від суспільної діяльності. Символізм спонукував іти від соціальної дійсності і революційного руху у світ фантазій. Блок, прагнув осягнути правду життя, не міг йти цим шляхом. "Вірші про Прекрасну Даму". Народився поет 16(28) листопада 1880 року в Петербурзі в дворянській родині, що відрізнялася широтою і глибиною культурних інтересів. Його мати — дочка відомого росіянина вченого А.Н.Бекетова — була першим вихователем і другом сина, що назавжди зберіг прихильність до неї.</w:t>
      </w:r>
    </w:p>
    <w:p>
      <w:pPr/>
      <w:r>
        <w:rPr/>
        <w:t xml:space="preserve">Вищу освіту Блок одержав у Петербурзькому університеті, що, по його визнанню, дав йому знання і навички, що допомагали в літературній роботі. Але особливу роль у становленні молодого поета зіграв "кут раю неподалік від Москви", де серед прекрасної середньоросійської природи був розташований маєток діда Шахматово, двері будинку відкривалися прямо "у липи й у бузок, і в синій купол небокраю...".</w:t>
      </w:r>
    </w:p>
    <w:p>
      <w:pPr/>
      <w:r>
        <w:rPr/>
        <w:t xml:space="preserve">Любов А. Блоку до Л.Д. Менделєєвої, дочки великого росіянина вченого, що стала згодом дружиною поета, виразилася в романтичному преклонінні перед нею.</w:t>
      </w:r>
    </w:p>
    <w:p>
      <w:pPr/>
      <w:r>
        <w:rPr/>
        <w:t xml:space="preserve">У "Віршах про Прекрасну Даму" (1904 р.) любов виступає як почуття, незбагненним образом з'єднуючи мир реальний і світ ідеальний.</w:t>
      </w:r>
    </w:p>
    <w:p>
      <w:pPr/>
      <w:r>
        <w:rPr/>
        <w:t xml:space="preserve">Образний лад ранніх віршів Блока насичений символікою. Особливо значну роль грають розгорнуті метафори. Вони передають не стільки реальні риси зображуваного, скільки почуття, настрою поета: ріка "наспівує", хуртовина "шепотить", любов "цвіте". Найчастіше метафора переростає в символ. Образ виходить за межі власного первісного значення. Так, образи вітру, хуртовини, заметілі втілюють у собі мотиви безпритульності, щиросердечної незаспокоєності.</w:t>
      </w:r>
    </w:p>
    <w:p>
      <w:pPr/>
      <w:r>
        <w:rPr/>
        <w:t xml:space="preserve">Такі образи і поняття, як "зоря", "сон", "знак", "сутінок", "пітьма", "світло", "беріг", "коло", набувають подвійного сенсу. Другий зміст — символічний — закріплюється за ними, стає основним. Зорі — світле майбутнє. Зірка — надія. Постійні символічні значення закріплюються у віршах Блока і за квітами: синій — колір романтичної мрії, червоний — колір тривоги.</w:t>
      </w:r>
    </w:p>
    <w:p>
      <w:pPr/>
      <w:r>
        <w:rPr/>
        <w:t xml:space="preserve">У "Віршах про Прекрасну Даму" оспівана реальна дівчина — "молода, із золотий косою, з ясної, відкритою душею". Але для Блока характерне переростання живого образу коханої в символ Прекрасної Дами як відвернене втілення ідеї жіночності.</w:t>
      </w:r>
    </w:p>
    <w:p>
      <w:pPr/>
      <w:r>
        <w:rPr/>
        <w:t xml:space="preserve">"Вірші про Прекрасну Даму" відрізняються шляхетністю, моральною чистотою, щирістю і свіжістю почуттів молодого поета. Блок стверджував духовну цінність щирої любові. У цьому він слідував традиціям російської класичної літератури XIX століття з її моральними пошуками.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&amp;quot;Олександр Блок (2 варіант)&amp;quot; � Олександр Блок</dc:title>
  <dc:description/>
  <dc:subject/>
  <cp:keywords/>
  <cp:category/>
  <cp:lastModifiedBy/>
  <dcterms:created xsi:type="dcterms:W3CDTF">2018-05-07T13:09:23+03:00</dcterms:created>
  <dcterms:modified xsi:type="dcterms:W3CDTF">2018-05-07T13:09:23+03:00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