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Гроза пройшла, і сліз безкрає...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Гроза пройшла, і сліз безкрає</w:t>
      </w:r>
    </w:p>
    <w:p>
      <w:pPr/>
      <w:r>
        <w:rPr/>
        <w:t xml:space="preserve">На листях, травах, на квітках,</w:t>
      </w:r>
    </w:p>
    <w:p>
      <w:pPr/>
      <w:r>
        <w:rPr/>
        <w:t xml:space="preserve">Ласкаво, ясно сонце сяє</w:t>
      </w:r>
    </w:p>
    <w:p>
      <w:pPr/>
      <w:r>
        <w:rPr/>
        <w:t xml:space="preserve">І відбивається в сльозах.</w:t>
      </w:r>
    </w:p>
    <w:p>
      <w:pPr/>
    </w:p>
    <w:p>
      <w:pPr/>
      <w:r>
        <w:rPr/>
        <w:t xml:space="preserve">1905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Гроза пройшла, і сліз безкрає... — Олександр Олесь</dc:title>
  <dc:description/>
  <dc:subject/>
  <cp:keywords/>
  <cp:category/>
  <cp:lastModifiedBy/>
  <dcterms:created xsi:type="dcterms:W3CDTF">2025-01-21T08:22:13+00:00</dcterms:created>
  <dcterms:modified xsi:type="dcterms:W3CDTF">2025-01-21T08:22:13+00:00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