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сіячів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Де ви, правди всенародної</w:t>
      </w:r>
    </w:p>
    <w:p>
      <w:pPr/>
      <w:r>
        <w:rPr/>
        <w:t xml:space="preserve">Та братерства сіячі?</w:t>
      </w:r>
    </w:p>
    <w:p>
      <w:pPr/>
      <w:r>
        <w:rPr/>
        <w:t xml:space="preserve">Де ви, мислі благородної</w:t>
      </w:r>
    </w:p>
    <w:p>
      <w:pPr/>
      <w:r>
        <w:rPr/>
        <w:t xml:space="preserve">Тверді духом діячі?</w:t>
      </w:r>
    </w:p>
    <w:p>
      <w:pPr/>
    </w:p>
    <w:p>
      <w:pPr/>
      <w:r>
        <w:rPr/>
        <w:t xml:space="preserve">Вийдіть купою, порайтеся,</w:t>
      </w:r>
    </w:p>
    <w:p>
      <w:pPr/>
      <w:r>
        <w:rPr/>
        <w:t xml:space="preserve">Гляньте: трупи та хрести;</w:t>
      </w:r>
    </w:p>
    <w:p>
      <w:pPr/>
      <w:r>
        <w:rPr/>
        <w:t xml:space="preserve">Всюди — бранці... не цурайтеся</w:t>
      </w:r>
    </w:p>
    <w:p>
      <w:pPr/>
      <w:r>
        <w:rPr/>
        <w:t xml:space="preserve">Їх великої мети.</w:t>
      </w:r>
    </w:p>
    <w:p>
      <w:pPr/>
    </w:p>
    <w:p>
      <w:pPr/>
      <w:r>
        <w:rPr/>
        <w:t xml:space="preserve">Розсівайте жменя жменею</w:t>
      </w:r>
    </w:p>
    <w:p>
      <w:pPr/>
      <w:r>
        <w:rPr/>
        <w:t xml:space="preserve">Чисто звіяне зерно:</w:t>
      </w:r>
    </w:p>
    <w:p>
      <w:pPr/>
      <w:r>
        <w:rPr/>
        <w:t xml:space="preserve">Вороги над Руссю-ненею</w:t>
      </w:r>
    </w:p>
    <w:p>
      <w:pPr/>
      <w:r>
        <w:rPr/>
        <w:t xml:space="preserve">Ізнущаються давної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сіячів — Павло Грабовський</dc:title>
  <dc:description/>
  <dc:subject/>
  <cp:keywords/>
  <cp:category/>
  <cp:lastModifiedBy/>
  <dcterms:created xsi:type="dcterms:W3CDTF">2025-01-21T08:56:18+00:00</dcterms:created>
  <dcterms:modified xsi:type="dcterms:W3CDTF">2025-01-21T08:56:18+00:00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