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для чтителей руського язика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Дайте руки, юні други,</w:t>
      </w:r>
    </w:p>
    <w:p>
      <w:pPr/>
      <w:r>
        <w:rPr/>
        <w:t xml:space="preserve">Серце к серцю най припаде,</w:t>
      </w:r>
    </w:p>
    <w:p>
      <w:pPr/>
      <w:r>
        <w:rPr/>
        <w:t xml:space="preserve">Най щезають тяжкі туги,</w:t>
      </w:r>
    </w:p>
    <w:p>
      <w:pPr/>
      <w:r>
        <w:rPr/>
        <w:t xml:space="preserve">Ум охота най засяде.</w:t>
      </w:r>
    </w:p>
    <w:p>
      <w:pPr/>
      <w:r>
        <w:rPr/>
        <w:t xml:space="preserve">Разом, разом, хто сил має,</w:t>
      </w:r>
    </w:p>
    <w:p>
      <w:pPr/>
      <w:r>
        <w:rPr/>
        <w:t xml:space="preserve">Гоніть з Русі мраки тьмаві;</w:t>
      </w:r>
    </w:p>
    <w:p>
      <w:pPr/>
      <w:r>
        <w:rPr/>
        <w:t xml:space="preserve">Зависть най нас не спиняє,-</w:t>
      </w:r>
    </w:p>
    <w:p>
      <w:pPr/>
      <w:r>
        <w:rPr/>
        <w:t xml:space="preserve">Разом к світлу, други жваві!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для чтителей руського язика — Маркіян Шашкевич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