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за дім і хто живе в нім?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Цілий ранок, цілий ранок</w:t>
      </w:r>
    </w:p>
    <w:p>
      <w:pPr/>
      <w:r>
        <w:rPr/>
        <w:t xml:space="preserve">Тягне стружку мій рубанок:</w:t>
      </w:r>
    </w:p>
    <w:p>
      <w:pPr/>
      <w:r>
        <w:rPr/>
        <w:t xml:space="preserve">З дідусем ми цілий день</w:t>
      </w:r>
    </w:p>
    <w:p>
      <w:pPr/>
      <w:r>
        <w:rPr/>
        <w:t xml:space="preserve">Дім будуєм для людей,</w:t>
      </w:r>
    </w:p>
    <w:p>
      <w:pPr/>
      <w:r>
        <w:rPr/>
        <w:t xml:space="preserve">Дім на тисячу людей!</w:t>
      </w:r>
    </w:p>
    <w:p>
      <w:pPr/>
      <w:r>
        <w:rPr/>
        <w:t xml:space="preserve">Дім без вікон, без дверей!</w:t>
      </w:r>
    </w:p>
    <w:p>
      <w:pPr/>
    </w:p>
    <w:p>
      <w:pPr/>
      <w:r>
        <w:rPr/>
        <w:t xml:space="preserve">Тільки є у домі вічко.</w:t>
      </w:r>
    </w:p>
    <w:p>
      <w:pPr/>
      <w:r>
        <w:rPr/>
        <w:t xml:space="preserve">Вічко зовсім невеличке,</w:t>
      </w:r>
    </w:p>
    <w:p>
      <w:pPr/>
      <w:r>
        <w:rPr/>
        <w:t xml:space="preserve">Є з вощиною і рами —</w:t>
      </w:r>
    </w:p>
    <w:p>
      <w:pPr/>
      <w:r>
        <w:rPr/>
        <w:t xml:space="preserve">Пахнуть цвітом і медами</w:t>
      </w:r>
    </w:p>
    <w:p>
      <w:pPr/>
      <w:r>
        <w:rPr/>
        <w:t xml:space="preserve">Ми ладнаєм дах на дім,</w:t>
      </w:r>
    </w:p>
    <w:p>
      <w:pPr/>
      <w:r>
        <w:rPr/>
        <w:t xml:space="preserve">А хто житиме у нім?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за дім і хто живе в нім? — Михайло Стельмах</dc:title>
  <dc:description/>
  <dc:subject/>
  <cp:keywords/>
  <cp:category/>
  <cp:lastModifiedBy/>
  <dcterms:created xsi:type="dcterms:W3CDTF">2025-01-21T08:58:06+00:00</dcterms:created>
  <dcterms:modified xsi:type="dcterms:W3CDTF">2025-01-21T08:58:06+00:00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