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 народними мотивами</w:t>
      </w:r>
    </w:p>
    <w:p>
      <w:pPr/>
    </w:p>
    <w:p>
      <w:pPr/>
      <w:r>
        <w:rPr/>
        <w:t xml:space="preserve">Біля річки на пісочку</w:t>
      </w:r>
    </w:p>
    <w:p>
      <w:pPr/>
      <w:r>
        <w:rPr/>
        <w:t xml:space="preserve">Кіт зиркує з-за пеньочка,</w:t>
      </w:r>
    </w:p>
    <w:p>
      <w:pPr/>
      <w:r>
        <w:rPr/>
        <w:t xml:space="preserve">Кіт у воду заглядає,</w:t>
      </w:r>
    </w:p>
    <w:p>
      <w:pPr/>
      <w:r>
        <w:rPr/>
        <w:t xml:space="preserve">Тяжко думає-гадає:</w:t>
      </w:r>
    </w:p>
    <w:p>
      <w:pPr/>
      <w:r>
        <w:rPr/>
        <w:t xml:space="preserve">"Як би рибу так зловити,</w:t>
      </w:r>
    </w:p>
    <w:p>
      <w:pPr/>
      <w:r>
        <w:rPr/>
        <w:t xml:space="preserve">Щоб і ніг не замочити?".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— Михайло Стельмах</dc:title>
  <dc:description/>
  <dc:subject/>
  <cp:keywords/>
  <cp:category/>
  <cp:lastModifiedBy/>
  <dcterms:created xsi:type="dcterms:W3CDTF">2025-01-21T08:58:05+00:00</dcterms:created>
  <dcterms:modified xsi:type="dcterms:W3CDTF">2025-01-21T08:58:05+00:00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